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D9E5B" w14:textId="77777777" w:rsidR="00E15D9C" w:rsidRPr="000559A0" w:rsidRDefault="00E15D9C" w:rsidP="00E15D9C">
      <w:pPr>
        <w:pStyle w:val="a9"/>
        <w:spacing w:before="21" w:line="213" w:lineRule="auto"/>
        <w:jc w:val="center"/>
        <w:rPr>
          <w:rFonts w:ascii="仿宋_GB2312" w:eastAsia="仿宋_GB2312" w:hAnsi="宋体" w:cs="宋体"/>
          <w:sz w:val="24"/>
          <w:lang w:eastAsia="zh-CN"/>
        </w:rPr>
      </w:pPr>
      <w:r w:rsidRPr="000559A0">
        <w:rPr>
          <w:rFonts w:ascii="仿宋_GB2312" w:eastAsia="仿宋_GB2312" w:hint="eastAsia"/>
          <w:b/>
          <w:bCs/>
          <w:spacing w:val="-4"/>
          <w:sz w:val="24"/>
          <w:szCs w:val="24"/>
          <w:lang w:eastAsia="zh-CN"/>
        </w:rPr>
        <w:t>移动护理工作站设备技术参数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810"/>
        <w:gridCol w:w="7695"/>
      </w:tblGrid>
      <w:tr w:rsidR="00E15D9C" w:rsidRPr="000559A0" w14:paraId="6A0B7D55" w14:textId="77777777" w:rsidTr="00405803">
        <w:trPr>
          <w:trHeight w:val="400"/>
        </w:trPr>
        <w:tc>
          <w:tcPr>
            <w:tcW w:w="574" w:type="dxa"/>
            <w:vAlign w:val="center"/>
          </w:tcPr>
          <w:p w14:paraId="4BF10FB4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79F455F6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proofErr w:type="spellStart"/>
            <w:r w:rsidRPr="000559A0">
              <w:rPr>
                <w:rFonts w:ascii="仿宋_GB2312" w:eastAsia="仿宋_GB2312" w:hAnsi="宋体" w:cs="宋体" w:hint="eastAsia"/>
                <w:sz w:val="24"/>
              </w:rPr>
              <w:t>车体系统</w:t>
            </w:r>
            <w:proofErr w:type="spellEnd"/>
          </w:p>
          <w:p w14:paraId="2D92BBF3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71411D3C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一体化设计，控制模组,电源系统均集成在台面内部，不外露，安全稳定且维护方便。</w:t>
            </w:r>
          </w:p>
        </w:tc>
      </w:tr>
      <w:tr w:rsidR="00E15D9C" w:rsidRPr="000559A0" w14:paraId="669A9F80" w14:textId="77777777" w:rsidTr="00405803">
        <w:tc>
          <w:tcPr>
            <w:tcW w:w="574" w:type="dxa"/>
            <w:vAlign w:val="center"/>
          </w:tcPr>
          <w:p w14:paraId="55D40D81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810" w:type="dxa"/>
            <w:vMerge/>
            <w:vAlign w:val="center"/>
          </w:tcPr>
          <w:p w14:paraId="4316EFB8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61F74839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采用模块化设计，台面、一体机、抽屉等均可模块化安装和替换，方便后期维护。</w:t>
            </w:r>
          </w:p>
        </w:tc>
      </w:tr>
      <w:tr w:rsidR="00E15D9C" w:rsidRPr="000559A0" w14:paraId="1782395A" w14:textId="77777777" w:rsidTr="00405803">
        <w:tc>
          <w:tcPr>
            <w:tcW w:w="574" w:type="dxa"/>
            <w:vAlign w:val="center"/>
          </w:tcPr>
          <w:p w14:paraId="54E5E7D0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810" w:type="dxa"/>
            <w:vMerge/>
            <w:vAlign w:val="center"/>
          </w:tcPr>
          <w:p w14:paraId="12FAE923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3ECE9DA3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台面设计：采用航空级铝合金压铸一体成型设计台面，承重抗压性强，表面UV固化处理, 耐受医院常用消毒剂，耐清洗，耐刮擦，抗紫外线；圆弧形无缝设计，清洁无死角；显示器支架后移，不占用台面空间，保障台面使用空间利用率。</w:t>
            </w:r>
          </w:p>
        </w:tc>
      </w:tr>
      <w:tr w:rsidR="00E15D9C" w:rsidRPr="000559A0" w14:paraId="40542323" w14:textId="77777777" w:rsidTr="00405803">
        <w:tc>
          <w:tcPr>
            <w:tcW w:w="574" w:type="dxa"/>
            <w:vAlign w:val="center"/>
          </w:tcPr>
          <w:p w14:paraId="79DF01F1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810" w:type="dxa"/>
            <w:vMerge/>
            <w:vAlign w:val="center"/>
          </w:tcPr>
          <w:p w14:paraId="7B5A68FE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567ACE96" w14:textId="77777777" w:rsidR="00E15D9C" w:rsidRPr="000559A0" w:rsidRDefault="00E15D9C" w:rsidP="00405803">
            <w:pPr>
              <w:pStyle w:val="a7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szCs w:val="24"/>
              </w:rPr>
              <w:t>防滑挡条：工作台面具有与台面完全压铸一体成型的铝合金防滑挡条，高度20mm</w:t>
            </w:r>
            <w:r w:rsidRPr="000559A0">
              <w:rPr>
                <w:rFonts w:ascii="仿宋_GB2312" w:eastAsia="仿宋_GB2312" w:hAnsi="宋体" w:cs="宋体" w:hint="eastAsia"/>
                <w:sz w:val="24"/>
              </w:rPr>
              <w:t>±2mm</w:t>
            </w:r>
            <w:r w:rsidRPr="000559A0">
              <w:rPr>
                <w:rFonts w:ascii="仿宋_GB2312" w:eastAsia="仿宋_GB2312" w:hAnsi="宋体" w:cs="宋体" w:hint="eastAsia"/>
                <w:sz w:val="24"/>
                <w:szCs w:val="24"/>
              </w:rPr>
              <w:t>；挡条与台面无缝一体成型，防止物品滑落和漏液侵蚀车体。</w:t>
            </w:r>
          </w:p>
        </w:tc>
      </w:tr>
      <w:tr w:rsidR="00E15D9C" w:rsidRPr="000559A0" w14:paraId="72E52D89" w14:textId="77777777" w:rsidTr="00405803">
        <w:tc>
          <w:tcPr>
            <w:tcW w:w="574" w:type="dxa"/>
            <w:vAlign w:val="center"/>
          </w:tcPr>
          <w:p w14:paraId="76D4DCF7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810" w:type="dxa"/>
            <w:vMerge/>
            <w:vAlign w:val="center"/>
          </w:tcPr>
          <w:p w14:paraId="5F2DD51B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7C5563DE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台面采用航空级铝合金一体成型，台面为方型，尺寸440x420±20mm（不含把手）。</w:t>
            </w:r>
          </w:p>
        </w:tc>
      </w:tr>
      <w:tr w:rsidR="00E15D9C" w:rsidRPr="000559A0" w14:paraId="7D149C3C" w14:textId="77777777" w:rsidTr="00405803">
        <w:tc>
          <w:tcPr>
            <w:tcW w:w="574" w:type="dxa"/>
            <w:vAlign w:val="center"/>
          </w:tcPr>
          <w:p w14:paraId="5D10E491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6</w:t>
            </w:r>
          </w:p>
        </w:tc>
        <w:tc>
          <w:tcPr>
            <w:tcW w:w="810" w:type="dxa"/>
            <w:vMerge/>
            <w:vAlign w:val="center"/>
          </w:tcPr>
          <w:p w14:paraId="6C1D7BFE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422AC000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仿宋" w:cs="仿宋"/>
                <w:sz w:val="20"/>
                <w:szCs w:val="20"/>
                <w:shd w:val="clear" w:color="auto" w:fill="FFFFFF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台面把手：把手与台面压铸一体成型，无螺丝固定，颜色材质一致，坚固耐用；把手为圆弧形闭环设计，方便操作推动。</w:t>
            </w:r>
          </w:p>
        </w:tc>
      </w:tr>
      <w:tr w:rsidR="00E15D9C" w:rsidRPr="000559A0" w14:paraId="071327D1" w14:textId="77777777" w:rsidTr="00405803">
        <w:tc>
          <w:tcPr>
            <w:tcW w:w="574" w:type="dxa"/>
            <w:vAlign w:val="center"/>
          </w:tcPr>
          <w:p w14:paraId="1ABA9AA4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7</w:t>
            </w:r>
          </w:p>
        </w:tc>
        <w:tc>
          <w:tcPr>
            <w:tcW w:w="810" w:type="dxa"/>
            <w:vMerge/>
            <w:vAlign w:val="center"/>
          </w:tcPr>
          <w:p w14:paraId="03CB4E56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2988FB08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显示器采用支架固定方式，安装在台面后侧，不占用台面使用空间。显示器及支架居中设计，整体车体重心均匀稳定，推动时更加稳固方便，不干涉日常操作。显示支架采用恒力机械升降，升降高度100mm±20mm；显示器支持前后俯仰，俯仰角度30°±10°，显示器支架支持左右旋转角度各90°，共180°旋转，显示器线缆完全隐藏于显示器固定支架内，无外漏；。</w:t>
            </w:r>
          </w:p>
        </w:tc>
      </w:tr>
      <w:tr w:rsidR="00E15D9C" w:rsidRPr="000559A0" w14:paraId="0052267C" w14:textId="77777777" w:rsidTr="00405803">
        <w:tc>
          <w:tcPr>
            <w:tcW w:w="574" w:type="dxa"/>
            <w:vAlign w:val="center"/>
          </w:tcPr>
          <w:p w14:paraId="04EB4277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8</w:t>
            </w:r>
          </w:p>
        </w:tc>
        <w:tc>
          <w:tcPr>
            <w:tcW w:w="810" w:type="dxa"/>
            <w:vMerge/>
            <w:vAlign w:val="center"/>
          </w:tcPr>
          <w:p w14:paraId="506171EC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455C4865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 xml:space="preserve">电量显示：显示器固定支架上具备LED百分比电量显示灯，方便实时查看电池状态及电量情况； </w:t>
            </w:r>
          </w:p>
        </w:tc>
      </w:tr>
      <w:tr w:rsidR="00E15D9C" w:rsidRPr="000559A0" w14:paraId="3394A07E" w14:textId="77777777" w:rsidTr="00405803">
        <w:tc>
          <w:tcPr>
            <w:tcW w:w="574" w:type="dxa"/>
            <w:vAlign w:val="center"/>
          </w:tcPr>
          <w:p w14:paraId="6A9B03B7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9</w:t>
            </w:r>
          </w:p>
        </w:tc>
        <w:tc>
          <w:tcPr>
            <w:tcW w:w="810" w:type="dxa"/>
            <w:vMerge/>
            <w:vAlign w:val="center"/>
          </w:tcPr>
          <w:p w14:paraId="57EA64D0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562A65EA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/>
                <w:b/>
                <w:bCs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柔光键盘照明灯：台面下方内嵌两条LED柔光键盘照明灯，在拉开键盘层抽屉后自动开启照明不刺眼，方便医护人员在黑暗环境下操作使用；</w:t>
            </w:r>
          </w:p>
        </w:tc>
      </w:tr>
      <w:tr w:rsidR="00E15D9C" w:rsidRPr="000559A0" w14:paraId="61F002BC" w14:textId="77777777" w:rsidTr="00405803">
        <w:tc>
          <w:tcPr>
            <w:tcW w:w="574" w:type="dxa"/>
            <w:vAlign w:val="center"/>
          </w:tcPr>
          <w:p w14:paraId="67DDDD7C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lastRenderedPageBreak/>
              <w:t>10</w:t>
            </w:r>
          </w:p>
        </w:tc>
        <w:tc>
          <w:tcPr>
            <w:tcW w:w="810" w:type="dxa"/>
            <w:vMerge/>
            <w:vAlign w:val="center"/>
          </w:tcPr>
          <w:p w14:paraId="4586C479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5E2C3B69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键盘层隐藏于工作台面下方，可放键盘规格370*170*20mm±20mm，采用磁吸式设计，使用时可拉出，位于前把手上方；前把手位置不影响键盘操作和使用。采用人体工程学设计，耐脏耐磨损易清洁。</w:t>
            </w:r>
          </w:p>
        </w:tc>
      </w:tr>
      <w:tr w:rsidR="00E15D9C" w:rsidRPr="000559A0" w14:paraId="1DF0875D" w14:textId="77777777" w:rsidTr="00405803">
        <w:tc>
          <w:tcPr>
            <w:tcW w:w="574" w:type="dxa"/>
            <w:vAlign w:val="center"/>
          </w:tcPr>
          <w:p w14:paraId="4FA5CD19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11</w:t>
            </w:r>
          </w:p>
        </w:tc>
        <w:tc>
          <w:tcPr>
            <w:tcW w:w="810" w:type="dxa"/>
            <w:vMerge/>
            <w:vAlign w:val="center"/>
          </w:tcPr>
          <w:p w14:paraId="26BA1A04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4C84CE70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配置无线鼠标，台面右侧支持单独放置鼠标。</w:t>
            </w:r>
            <w:r w:rsidRPr="000559A0">
              <w:rPr>
                <w:rFonts w:ascii="仿宋_GB2312" w:eastAsia="仿宋_GB2312" w:hAnsi="宋体" w:cs="宋体" w:hint="eastAsia"/>
                <w:sz w:val="24"/>
              </w:rPr>
              <w:t>（</w:t>
            </w:r>
            <w:proofErr w:type="spellStart"/>
            <w:r w:rsidRPr="000559A0">
              <w:rPr>
                <w:rFonts w:ascii="仿宋_GB2312" w:eastAsia="仿宋_GB2312" w:hAnsi="宋体" w:cs="宋体" w:hint="eastAsia"/>
                <w:sz w:val="24"/>
              </w:rPr>
              <w:t>可选配有线鼠标</w:t>
            </w:r>
            <w:proofErr w:type="spellEnd"/>
            <w:r w:rsidRPr="000559A0">
              <w:rPr>
                <w:rFonts w:ascii="仿宋_GB2312" w:eastAsia="仿宋_GB2312" w:hAnsi="宋体" w:cs="宋体" w:hint="eastAsia"/>
                <w:sz w:val="24"/>
              </w:rPr>
              <w:t>）</w:t>
            </w:r>
          </w:p>
        </w:tc>
      </w:tr>
      <w:tr w:rsidR="00E15D9C" w:rsidRPr="000559A0" w14:paraId="6EEB98F9" w14:textId="77777777" w:rsidTr="00405803">
        <w:tc>
          <w:tcPr>
            <w:tcW w:w="574" w:type="dxa"/>
            <w:vAlign w:val="center"/>
          </w:tcPr>
          <w:p w14:paraId="2F85CB1C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12</w:t>
            </w:r>
          </w:p>
        </w:tc>
        <w:tc>
          <w:tcPr>
            <w:tcW w:w="810" w:type="dxa"/>
            <w:vMerge/>
            <w:vAlign w:val="center"/>
          </w:tcPr>
          <w:p w14:paraId="3ACDC039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02541664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升降立柱：采用铝合金材质升降立柱，承重耐久性能良好，采用机械升降方式更加安全可靠，支持280mm±20mm上下升降；</w:t>
            </w:r>
          </w:p>
        </w:tc>
      </w:tr>
      <w:tr w:rsidR="00E15D9C" w:rsidRPr="000559A0" w14:paraId="6C789B9E" w14:textId="77777777" w:rsidTr="00405803">
        <w:tc>
          <w:tcPr>
            <w:tcW w:w="574" w:type="dxa"/>
            <w:vAlign w:val="center"/>
          </w:tcPr>
          <w:p w14:paraId="5F586D76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13</w:t>
            </w:r>
          </w:p>
        </w:tc>
        <w:tc>
          <w:tcPr>
            <w:tcW w:w="810" w:type="dxa"/>
            <w:vMerge/>
            <w:vAlign w:val="center"/>
          </w:tcPr>
          <w:p w14:paraId="5E6C3317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77F0D06B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b/>
                <w:bCs/>
                <w:sz w:val="24"/>
                <w:lang w:eastAsia="zh-CN"/>
              </w:rPr>
              <w:t>与</w:t>
            </w: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底座相连的立柱为窄立柱，与台面相连立柱为宽立柱进行上下升降， 立柱表面光洁，以便于清洁和消毒。</w:t>
            </w:r>
          </w:p>
        </w:tc>
      </w:tr>
      <w:tr w:rsidR="00E15D9C" w:rsidRPr="000559A0" w14:paraId="7B2F40D8" w14:textId="77777777" w:rsidTr="00405803">
        <w:tc>
          <w:tcPr>
            <w:tcW w:w="574" w:type="dxa"/>
            <w:vAlign w:val="center"/>
          </w:tcPr>
          <w:p w14:paraId="69F6FB40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14</w:t>
            </w:r>
          </w:p>
        </w:tc>
        <w:tc>
          <w:tcPr>
            <w:tcW w:w="810" w:type="dxa"/>
            <w:vMerge/>
            <w:vAlign w:val="center"/>
          </w:tcPr>
          <w:p w14:paraId="4311B405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193401A1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底座：采用高强度铝合金压铸一体成型，无缝无拼接，表面采用粉体涂料抑菌处理，耐碰耐刮耐腐蚀；底座向下弯曲，可有效避免推动时撞脚，方便坐姿使用；</w:t>
            </w:r>
          </w:p>
        </w:tc>
      </w:tr>
      <w:tr w:rsidR="00E15D9C" w:rsidRPr="000559A0" w14:paraId="4AADD75C" w14:textId="77777777" w:rsidTr="00405803">
        <w:tc>
          <w:tcPr>
            <w:tcW w:w="574" w:type="dxa"/>
            <w:vAlign w:val="center"/>
          </w:tcPr>
          <w:p w14:paraId="5ED7A9FC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15</w:t>
            </w:r>
          </w:p>
        </w:tc>
        <w:tc>
          <w:tcPr>
            <w:tcW w:w="810" w:type="dxa"/>
            <w:vMerge/>
            <w:vAlign w:val="center"/>
          </w:tcPr>
          <w:p w14:paraId="12A10AC8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47275327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脚轮：4个4寸超静音医用万向脚轮，四轮着地更平稳，其中两个带刹车功能；脚轮具备静音、防静电、防缠绕、灵活等特性，符合医疗安规感染管控；</w:t>
            </w:r>
          </w:p>
        </w:tc>
      </w:tr>
      <w:tr w:rsidR="00E15D9C" w:rsidRPr="000559A0" w14:paraId="49FFC536" w14:textId="77777777" w:rsidTr="00405803">
        <w:tc>
          <w:tcPr>
            <w:tcW w:w="574" w:type="dxa"/>
            <w:vAlign w:val="center"/>
          </w:tcPr>
          <w:p w14:paraId="0A2BB63F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16</w:t>
            </w:r>
          </w:p>
        </w:tc>
        <w:tc>
          <w:tcPr>
            <w:tcW w:w="810" w:type="dxa"/>
            <w:vMerge/>
            <w:vAlign w:val="center"/>
          </w:tcPr>
          <w:p w14:paraId="49FB4FD9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4933242E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配置1层抽屉，宽355mm*深300mm±20mm，抽屉高度240mm±20mm。</w:t>
            </w:r>
          </w:p>
        </w:tc>
      </w:tr>
      <w:tr w:rsidR="00E15D9C" w:rsidRPr="000559A0" w14:paraId="3DD63208" w14:textId="77777777" w:rsidTr="00405803">
        <w:tc>
          <w:tcPr>
            <w:tcW w:w="574" w:type="dxa"/>
            <w:vAlign w:val="center"/>
          </w:tcPr>
          <w:p w14:paraId="743D93E9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17</w:t>
            </w:r>
          </w:p>
        </w:tc>
        <w:tc>
          <w:tcPr>
            <w:tcW w:w="810" w:type="dxa"/>
            <w:vMerge w:val="restart"/>
            <w:vAlign w:val="center"/>
          </w:tcPr>
          <w:p w14:paraId="7960560A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proofErr w:type="spellStart"/>
            <w:r w:rsidRPr="000559A0">
              <w:rPr>
                <w:rFonts w:ascii="仿宋_GB2312" w:eastAsia="仿宋_GB2312" w:hAnsi="宋体" w:cs="宋体" w:hint="eastAsia"/>
                <w:sz w:val="24"/>
              </w:rPr>
              <w:t>主机系统</w:t>
            </w:r>
            <w:proofErr w:type="spellEnd"/>
          </w:p>
          <w:p w14:paraId="7FD1BC55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2C330F14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显示终端采用LED屏，采用薄款窄边框设计，尺寸≥23.8”，最佳分辨率≥1920x1080。</w:t>
            </w:r>
          </w:p>
        </w:tc>
      </w:tr>
      <w:tr w:rsidR="00E15D9C" w:rsidRPr="000559A0" w14:paraId="6B228954" w14:textId="77777777" w:rsidTr="00405803">
        <w:tc>
          <w:tcPr>
            <w:tcW w:w="574" w:type="dxa"/>
            <w:vAlign w:val="center"/>
          </w:tcPr>
          <w:p w14:paraId="5D4A267C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18</w:t>
            </w:r>
          </w:p>
        </w:tc>
        <w:tc>
          <w:tcPr>
            <w:tcW w:w="810" w:type="dxa"/>
            <w:vMerge/>
            <w:vAlign w:val="center"/>
          </w:tcPr>
          <w:p w14:paraId="00B34B20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7955C990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CPU：酷睿I5第12代及以上。</w:t>
            </w:r>
          </w:p>
        </w:tc>
      </w:tr>
      <w:tr w:rsidR="00E15D9C" w:rsidRPr="000559A0" w14:paraId="2B9D0115" w14:textId="77777777" w:rsidTr="00405803">
        <w:tc>
          <w:tcPr>
            <w:tcW w:w="574" w:type="dxa"/>
            <w:vAlign w:val="center"/>
          </w:tcPr>
          <w:p w14:paraId="26FB562D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19</w:t>
            </w:r>
          </w:p>
        </w:tc>
        <w:tc>
          <w:tcPr>
            <w:tcW w:w="810" w:type="dxa"/>
            <w:vMerge/>
            <w:vAlign w:val="center"/>
          </w:tcPr>
          <w:p w14:paraId="1325BD2A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29D6AC4E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</w:rPr>
            </w:pPr>
            <w:proofErr w:type="spellStart"/>
            <w:r w:rsidRPr="000559A0">
              <w:rPr>
                <w:rFonts w:ascii="仿宋_GB2312" w:eastAsia="仿宋_GB2312" w:hAnsi="宋体" w:cs="宋体" w:hint="eastAsia"/>
                <w:sz w:val="24"/>
              </w:rPr>
              <w:t>内存</w:t>
            </w:r>
            <w:proofErr w:type="spellEnd"/>
            <w:r w:rsidRPr="000559A0">
              <w:rPr>
                <w:rFonts w:ascii="仿宋_GB2312" w:eastAsia="仿宋_GB2312" w:hAnsi="宋体" w:cs="宋体" w:hint="eastAsia"/>
                <w:sz w:val="24"/>
              </w:rPr>
              <w:t>：≥</w:t>
            </w: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16</w:t>
            </w:r>
            <w:r w:rsidRPr="000559A0">
              <w:rPr>
                <w:rFonts w:ascii="仿宋_GB2312" w:eastAsia="仿宋_GB2312" w:hAnsi="宋体" w:cs="宋体" w:hint="eastAsia"/>
                <w:sz w:val="24"/>
              </w:rPr>
              <w:t xml:space="preserve">GB </w:t>
            </w:r>
            <w:proofErr w:type="spellStart"/>
            <w:r w:rsidRPr="000559A0">
              <w:rPr>
                <w:rFonts w:ascii="仿宋_GB2312" w:eastAsia="仿宋_GB2312" w:hAnsi="宋体" w:cs="宋体" w:hint="eastAsia"/>
                <w:sz w:val="24"/>
              </w:rPr>
              <w:t>内存</w:t>
            </w:r>
            <w:proofErr w:type="spellEnd"/>
            <w:r w:rsidRPr="000559A0"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</w:tr>
      <w:tr w:rsidR="00E15D9C" w:rsidRPr="000559A0" w14:paraId="3A693F58" w14:textId="77777777" w:rsidTr="00405803">
        <w:tc>
          <w:tcPr>
            <w:tcW w:w="574" w:type="dxa"/>
            <w:vAlign w:val="center"/>
          </w:tcPr>
          <w:p w14:paraId="413F46D0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20</w:t>
            </w:r>
          </w:p>
        </w:tc>
        <w:tc>
          <w:tcPr>
            <w:tcW w:w="810" w:type="dxa"/>
            <w:vMerge/>
            <w:vAlign w:val="center"/>
          </w:tcPr>
          <w:p w14:paraId="338C7EA4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2FE334B1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硬盘：固态硬盘，容量≥512GB，主机具备硬盘支架防震结构设计。</w:t>
            </w:r>
          </w:p>
        </w:tc>
      </w:tr>
      <w:tr w:rsidR="00E15D9C" w:rsidRPr="000559A0" w14:paraId="78FC7457" w14:textId="77777777" w:rsidTr="00405803">
        <w:tc>
          <w:tcPr>
            <w:tcW w:w="574" w:type="dxa"/>
            <w:vAlign w:val="center"/>
          </w:tcPr>
          <w:p w14:paraId="72AFF306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21</w:t>
            </w:r>
          </w:p>
        </w:tc>
        <w:tc>
          <w:tcPr>
            <w:tcW w:w="810" w:type="dxa"/>
            <w:vMerge/>
            <w:vAlign w:val="center"/>
          </w:tcPr>
          <w:p w14:paraId="630B2823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3E0FA367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</w:rPr>
            </w:pPr>
            <w:proofErr w:type="spellStart"/>
            <w:r w:rsidRPr="000559A0">
              <w:rPr>
                <w:rFonts w:ascii="仿宋_GB2312" w:eastAsia="仿宋_GB2312" w:hAnsi="宋体" w:cs="宋体" w:hint="eastAsia"/>
                <w:sz w:val="24"/>
              </w:rPr>
              <w:t>网卡：Intel</w:t>
            </w:r>
            <w:proofErr w:type="spellEnd"/>
            <w:r w:rsidRPr="000559A0">
              <w:rPr>
                <w:rFonts w:ascii="仿宋_GB2312" w:eastAsia="仿宋_GB2312" w:hAnsi="宋体" w:cs="宋体" w:hint="eastAsia"/>
                <w:sz w:val="24"/>
              </w:rPr>
              <w:t xml:space="preserve"> 系列网卡，支持2.4G/5G Hz Wifi网络，支持802.11 b/g/n/</w:t>
            </w:r>
            <w:proofErr w:type="spellStart"/>
            <w:r w:rsidRPr="000559A0">
              <w:rPr>
                <w:rFonts w:ascii="仿宋_GB2312" w:eastAsia="仿宋_GB2312" w:hAnsi="宋体" w:cs="宋体" w:hint="eastAsia"/>
                <w:sz w:val="24"/>
              </w:rPr>
              <w:t>ac以上标准，增加外置天线，使信号传输及稳定性更强</w:t>
            </w:r>
            <w:proofErr w:type="spellEnd"/>
            <w:r w:rsidRPr="000559A0"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</w:tr>
      <w:tr w:rsidR="00E15D9C" w:rsidRPr="000559A0" w14:paraId="27B438CE" w14:textId="77777777" w:rsidTr="00405803">
        <w:tc>
          <w:tcPr>
            <w:tcW w:w="574" w:type="dxa"/>
            <w:vAlign w:val="center"/>
          </w:tcPr>
          <w:p w14:paraId="08082A37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22</w:t>
            </w:r>
          </w:p>
        </w:tc>
        <w:tc>
          <w:tcPr>
            <w:tcW w:w="810" w:type="dxa"/>
            <w:vMerge/>
            <w:vAlign w:val="center"/>
          </w:tcPr>
          <w:p w14:paraId="3C483627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39525C85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接口：USB2.0≥4,USB3.0≥2,HDMI*1，rj45网口*1；</w:t>
            </w:r>
          </w:p>
        </w:tc>
      </w:tr>
      <w:tr w:rsidR="00E15D9C" w:rsidRPr="000559A0" w14:paraId="7F632461" w14:textId="77777777" w:rsidTr="00405803">
        <w:tc>
          <w:tcPr>
            <w:tcW w:w="574" w:type="dxa"/>
            <w:vAlign w:val="center"/>
          </w:tcPr>
          <w:p w14:paraId="47F3EC2F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23</w:t>
            </w:r>
          </w:p>
        </w:tc>
        <w:tc>
          <w:tcPr>
            <w:tcW w:w="810" w:type="dxa"/>
            <w:vMerge/>
            <w:vAlign w:val="center"/>
          </w:tcPr>
          <w:p w14:paraId="73B8AD80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0EE4ECF5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</w:rPr>
            </w:pPr>
            <w:proofErr w:type="spellStart"/>
            <w:r w:rsidRPr="000559A0">
              <w:rPr>
                <w:rFonts w:ascii="仿宋_GB2312" w:eastAsia="仿宋_GB2312" w:hAnsi="宋体" w:cs="宋体" w:hint="eastAsia"/>
                <w:sz w:val="24"/>
              </w:rPr>
              <w:t>支持windows</w:t>
            </w:r>
            <w:proofErr w:type="spellEnd"/>
            <w:r w:rsidRPr="000559A0">
              <w:rPr>
                <w:rFonts w:ascii="仿宋_GB2312" w:eastAsia="仿宋_GB2312" w:hAnsi="宋体" w:cs="宋体" w:hint="eastAsia"/>
                <w:sz w:val="24"/>
              </w:rPr>
              <w:t xml:space="preserve"> 10及以上操作系统； </w:t>
            </w:r>
          </w:p>
        </w:tc>
      </w:tr>
      <w:tr w:rsidR="00E15D9C" w:rsidRPr="000559A0" w14:paraId="3C977B91" w14:textId="77777777" w:rsidTr="00405803">
        <w:tc>
          <w:tcPr>
            <w:tcW w:w="574" w:type="dxa"/>
            <w:vAlign w:val="center"/>
          </w:tcPr>
          <w:p w14:paraId="197791FB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lastRenderedPageBreak/>
              <w:t>2</w:t>
            </w: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4</w:t>
            </w:r>
          </w:p>
        </w:tc>
        <w:tc>
          <w:tcPr>
            <w:tcW w:w="810" w:type="dxa"/>
            <w:vAlign w:val="center"/>
          </w:tcPr>
          <w:p w14:paraId="1B27FDA9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683B0E10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仿宋" w:cs="仿宋"/>
                <w:sz w:val="20"/>
                <w:szCs w:val="20"/>
                <w:shd w:val="clear" w:color="auto" w:fill="FFFFFF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电源线：采用伸缩电源线，固定在车体上，充电时拉伸充电，方便不同距离充电。</w:t>
            </w:r>
          </w:p>
        </w:tc>
      </w:tr>
      <w:tr w:rsidR="00E15D9C" w:rsidRPr="000559A0" w14:paraId="45A11DC0" w14:textId="77777777" w:rsidTr="00405803">
        <w:tc>
          <w:tcPr>
            <w:tcW w:w="574" w:type="dxa"/>
            <w:vAlign w:val="center"/>
          </w:tcPr>
          <w:p w14:paraId="1A6C37E7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2</w:t>
            </w: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5</w:t>
            </w:r>
          </w:p>
        </w:tc>
        <w:tc>
          <w:tcPr>
            <w:tcW w:w="810" w:type="dxa"/>
            <w:vMerge w:val="restart"/>
            <w:vAlign w:val="center"/>
          </w:tcPr>
          <w:p w14:paraId="44A964AC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  <w:proofErr w:type="spellStart"/>
            <w:r w:rsidRPr="000559A0">
              <w:rPr>
                <w:rFonts w:ascii="仿宋_GB2312" w:eastAsia="仿宋_GB2312" w:hAnsi="宋体" w:cs="宋体" w:hint="eastAsia"/>
                <w:sz w:val="24"/>
              </w:rPr>
              <w:t>电源系统</w:t>
            </w:r>
            <w:proofErr w:type="spellEnd"/>
          </w:p>
        </w:tc>
        <w:tc>
          <w:tcPr>
            <w:tcW w:w="7695" w:type="dxa"/>
            <w:vAlign w:val="center"/>
          </w:tcPr>
          <w:p w14:paraId="3187E676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电池：采用磷酸铁锂材质电池，安全稳定，放置于台面内部，符合国标设计且维护方便。</w:t>
            </w:r>
          </w:p>
        </w:tc>
      </w:tr>
      <w:tr w:rsidR="00E15D9C" w:rsidRPr="000559A0" w14:paraId="6129C027" w14:textId="77777777" w:rsidTr="00405803">
        <w:tc>
          <w:tcPr>
            <w:tcW w:w="574" w:type="dxa"/>
            <w:vAlign w:val="center"/>
          </w:tcPr>
          <w:p w14:paraId="50FF2345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2</w:t>
            </w: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6</w:t>
            </w:r>
          </w:p>
        </w:tc>
        <w:tc>
          <w:tcPr>
            <w:tcW w:w="810" w:type="dxa"/>
            <w:vMerge/>
            <w:vAlign w:val="center"/>
          </w:tcPr>
          <w:p w14:paraId="66F8E3B5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75448831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电池支持总续航8小时以上，电池容量为平台电压*实际容量24V/12AH，容量≥320Wh,循环寿命≥2000次。</w:t>
            </w:r>
          </w:p>
        </w:tc>
      </w:tr>
      <w:tr w:rsidR="00E15D9C" w:rsidRPr="000559A0" w14:paraId="68D87574" w14:textId="77777777" w:rsidTr="00405803">
        <w:tc>
          <w:tcPr>
            <w:tcW w:w="574" w:type="dxa"/>
            <w:vAlign w:val="center"/>
          </w:tcPr>
          <w:p w14:paraId="19BD77DB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</w:rPr>
              <w:t>2</w:t>
            </w: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7</w:t>
            </w:r>
          </w:p>
        </w:tc>
        <w:tc>
          <w:tcPr>
            <w:tcW w:w="810" w:type="dxa"/>
            <w:vMerge/>
            <w:vAlign w:val="center"/>
          </w:tcPr>
          <w:p w14:paraId="14ABBE50" w14:textId="77777777" w:rsidR="00E15D9C" w:rsidRPr="000559A0" w:rsidRDefault="00E15D9C" w:rsidP="00405803">
            <w:pPr>
              <w:spacing w:line="384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95" w:type="dxa"/>
            <w:vAlign w:val="center"/>
          </w:tcPr>
          <w:p w14:paraId="1BB0CDEB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电池电芯认证：具备UL、CQC 、ROHS、CB62133、UN38.3、MSDS证书,有效保证医用电气设备安全性。</w:t>
            </w:r>
          </w:p>
        </w:tc>
      </w:tr>
      <w:tr w:rsidR="00E15D9C" w:rsidRPr="000559A0" w14:paraId="1E6FD593" w14:textId="77777777" w:rsidTr="00405803">
        <w:tc>
          <w:tcPr>
            <w:tcW w:w="574" w:type="dxa"/>
            <w:vAlign w:val="center"/>
          </w:tcPr>
          <w:p w14:paraId="531ECF1D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28</w:t>
            </w:r>
          </w:p>
        </w:tc>
        <w:tc>
          <w:tcPr>
            <w:tcW w:w="810" w:type="dxa"/>
            <w:vAlign w:val="center"/>
          </w:tcPr>
          <w:p w14:paraId="5FFC5B8F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</w:rPr>
            </w:pPr>
            <w:proofErr w:type="spellStart"/>
            <w:r w:rsidRPr="000559A0">
              <w:rPr>
                <w:rFonts w:ascii="仿宋_GB2312" w:eastAsia="仿宋_GB2312" w:hAnsi="宋体" w:cs="宋体" w:hint="eastAsia"/>
                <w:sz w:val="24"/>
              </w:rPr>
              <w:t>材质</w:t>
            </w:r>
            <w:proofErr w:type="spellEnd"/>
          </w:p>
        </w:tc>
        <w:tc>
          <w:tcPr>
            <w:tcW w:w="7695" w:type="dxa"/>
            <w:vAlign w:val="center"/>
          </w:tcPr>
          <w:p w14:paraId="6F51567C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bCs/>
                <w:sz w:val="24"/>
                <w:lang w:eastAsia="zh-CN"/>
              </w:rPr>
              <w:t>整机主体由铝合金组成，耐消毒，易清理，不易老化变色，颜色融入医疗环境的需求，符合医疗机构卫生安全管理要求。表面处理便于清洁，不易油污、磨损为规范电子电气产品的材料及工艺标准，使之更加有利于人体健康及环境保护。</w:t>
            </w:r>
          </w:p>
        </w:tc>
      </w:tr>
      <w:tr w:rsidR="00E15D9C" w:rsidRPr="000559A0" w14:paraId="51296718" w14:textId="77777777" w:rsidTr="00405803">
        <w:tc>
          <w:tcPr>
            <w:tcW w:w="574" w:type="dxa"/>
            <w:vAlign w:val="center"/>
          </w:tcPr>
          <w:p w14:paraId="43612C10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sz w:val="24"/>
                <w:lang w:eastAsia="zh-CN"/>
              </w:rPr>
              <w:t>29</w:t>
            </w:r>
          </w:p>
        </w:tc>
        <w:tc>
          <w:tcPr>
            <w:tcW w:w="810" w:type="dxa"/>
            <w:vAlign w:val="center"/>
          </w:tcPr>
          <w:p w14:paraId="01E43C7B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sz w:val="24"/>
              </w:rPr>
            </w:pPr>
            <w:proofErr w:type="spellStart"/>
            <w:r w:rsidRPr="000559A0">
              <w:rPr>
                <w:rFonts w:ascii="仿宋_GB2312" w:eastAsia="仿宋_GB2312" w:hAnsi="宋体" w:cs="宋体" w:hint="eastAsia"/>
                <w:sz w:val="24"/>
              </w:rPr>
              <w:t>软件功能</w:t>
            </w:r>
            <w:proofErr w:type="spellEnd"/>
          </w:p>
        </w:tc>
        <w:tc>
          <w:tcPr>
            <w:tcW w:w="7695" w:type="dxa"/>
            <w:vAlign w:val="center"/>
          </w:tcPr>
          <w:p w14:paraId="2BF0E5EB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 w:hAnsi="宋体" w:cs="宋体"/>
                <w:bCs/>
                <w:sz w:val="24"/>
                <w:lang w:eastAsia="zh-CN"/>
              </w:rPr>
            </w:pPr>
            <w:r w:rsidRPr="000559A0">
              <w:rPr>
                <w:rFonts w:ascii="仿宋_GB2312" w:eastAsia="仿宋_GB2312" w:hAnsi="宋体" w:cs="宋体" w:hint="eastAsia"/>
                <w:bCs/>
                <w:sz w:val="24"/>
                <w:lang w:eastAsia="zh-CN"/>
              </w:rPr>
              <w:t>电源管理软件:图形化的电源管理界面，能够实时显示电池剩余电量，电压，温度，使用循环次数等电池信息；具备电池异常状态提醒，具备充电显示和低电量弹窗提示功能；通过管理员登录可设置风机启动温度，电池电量计量模式，启用/关闭蜂鸣器等高级选项。</w:t>
            </w:r>
          </w:p>
          <w:p w14:paraId="53B13ACB" w14:textId="77777777" w:rsidR="00E15D9C" w:rsidRPr="000559A0" w:rsidRDefault="00E15D9C" w:rsidP="00405803">
            <w:pPr>
              <w:spacing w:line="360" w:lineRule="auto"/>
              <w:rPr>
                <w:rFonts w:ascii="仿宋_GB2312" w:eastAsia="仿宋_GB2312"/>
                <w:lang w:eastAsia="zh-CN"/>
              </w:rPr>
            </w:pPr>
          </w:p>
        </w:tc>
      </w:tr>
    </w:tbl>
    <w:p w14:paraId="3C64EC65" w14:textId="77777777" w:rsidR="00E15D9C" w:rsidRPr="000559A0" w:rsidRDefault="00E15D9C" w:rsidP="00E15D9C">
      <w:pPr>
        <w:kinsoku/>
        <w:autoSpaceDE/>
        <w:autoSpaceDN/>
        <w:adjustRightInd/>
        <w:snapToGrid/>
        <w:spacing w:after="0"/>
        <w:textAlignment w:val="auto"/>
        <w:rPr>
          <w:rFonts w:ascii="仿宋_GB2312" w:eastAsia="仿宋_GB2312"/>
          <w:lang w:eastAsia="zh-CN"/>
        </w:rPr>
      </w:pPr>
    </w:p>
    <w:p w14:paraId="638D2676" w14:textId="77777777" w:rsidR="00876DDE" w:rsidRDefault="00876DDE">
      <w:pPr>
        <w:rPr>
          <w:lang w:eastAsia="zh-CN"/>
        </w:rPr>
      </w:pPr>
      <w:bookmarkStart w:id="0" w:name="_GoBack"/>
      <w:bookmarkEnd w:id="0"/>
    </w:p>
    <w:sectPr w:rsidR="00876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3EAD7" w14:textId="77777777" w:rsidR="00BB4707" w:rsidRDefault="00BB4707" w:rsidP="00E15D9C">
      <w:pPr>
        <w:spacing w:after="0"/>
      </w:pPr>
      <w:r>
        <w:separator/>
      </w:r>
    </w:p>
  </w:endnote>
  <w:endnote w:type="continuationSeparator" w:id="0">
    <w:p w14:paraId="47D89F3F" w14:textId="77777777" w:rsidR="00BB4707" w:rsidRDefault="00BB4707" w:rsidP="00E15D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539EA" w14:textId="77777777" w:rsidR="00BB4707" w:rsidRDefault="00BB4707" w:rsidP="00E15D9C">
      <w:pPr>
        <w:spacing w:after="0"/>
      </w:pPr>
      <w:r>
        <w:separator/>
      </w:r>
    </w:p>
  </w:footnote>
  <w:footnote w:type="continuationSeparator" w:id="0">
    <w:p w14:paraId="525091A1" w14:textId="77777777" w:rsidR="00BB4707" w:rsidRDefault="00BB4707" w:rsidP="00E15D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12"/>
    <w:rsid w:val="00083912"/>
    <w:rsid w:val="00876DDE"/>
    <w:rsid w:val="00BB4707"/>
    <w:rsid w:val="00E1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A33664-BDA7-47AC-B899-D367701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5D9C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D9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E15D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5D9C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E15D9C"/>
    <w:rPr>
      <w:sz w:val="18"/>
      <w:szCs w:val="18"/>
    </w:rPr>
  </w:style>
  <w:style w:type="paragraph" w:styleId="a7">
    <w:name w:val="annotation text"/>
    <w:basedOn w:val="a"/>
    <w:link w:val="a8"/>
    <w:qFormat/>
    <w:rsid w:val="00E15D9C"/>
    <w:pPr>
      <w:widowControl w:val="0"/>
      <w:kinsoku/>
      <w:autoSpaceDE/>
      <w:autoSpaceDN/>
      <w:snapToGrid/>
      <w:spacing w:after="0" w:line="360" w:lineRule="atLeast"/>
    </w:pPr>
    <w:rPr>
      <w:rFonts w:ascii="Times New Roman" w:eastAsia="宋体" w:hAnsi="Times New Roman" w:cs="Times New Roman"/>
      <w:snapToGrid/>
      <w:color w:val="auto"/>
      <w:kern w:val="2"/>
      <w:lang w:eastAsia="zh-CN"/>
    </w:rPr>
  </w:style>
  <w:style w:type="character" w:customStyle="1" w:styleId="a8">
    <w:name w:val="批注文字 字符"/>
    <w:basedOn w:val="a0"/>
    <w:link w:val="a7"/>
    <w:qFormat/>
    <w:rsid w:val="00E15D9C"/>
    <w:rPr>
      <w:rFonts w:ascii="Times New Roman" w:eastAsia="宋体" w:hAnsi="Times New Roman" w:cs="Times New Roman"/>
      <w:szCs w:val="21"/>
    </w:rPr>
  </w:style>
  <w:style w:type="paragraph" w:styleId="a9">
    <w:name w:val="Body Text"/>
    <w:basedOn w:val="a"/>
    <w:link w:val="aa"/>
    <w:semiHidden/>
    <w:qFormat/>
    <w:rsid w:val="00E15D9C"/>
    <w:rPr>
      <w:rFonts w:ascii="仿宋" w:eastAsia="仿宋" w:hAnsi="仿宋" w:cs="仿宋"/>
      <w:sz w:val="35"/>
      <w:szCs w:val="35"/>
    </w:rPr>
  </w:style>
  <w:style w:type="character" w:customStyle="1" w:styleId="aa">
    <w:name w:val="正文文本 字符"/>
    <w:basedOn w:val="a0"/>
    <w:link w:val="a9"/>
    <w:semiHidden/>
    <w:rsid w:val="00E15D9C"/>
    <w:rPr>
      <w:rFonts w:ascii="仿宋" w:eastAsia="仿宋" w:hAnsi="仿宋" w:cs="仿宋"/>
      <w:snapToGrid w:val="0"/>
      <w:color w:val="000000"/>
      <w:kern w:val="0"/>
      <w:sz w:val="35"/>
      <w:szCs w:val="3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李晓娜</dc:creator>
  <cp:keywords/>
  <dc:description/>
  <cp:lastModifiedBy>李晓娜</cp:lastModifiedBy>
  <cp:revision>2</cp:revision>
  <dcterms:created xsi:type="dcterms:W3CDTF">2026-04-02T06:34:00Z</dcterms:created>
  <dcterms:modified xsi:type="dcterms:W3CDTF">2026-04-02T06:34:00Z</dcterms:modified>
</cp:coreProperties>
</file>