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E25B">
      <w:pPr>
        <w:pStyle w:val="4"/>
        <w:widowControl/>
        <w:numPr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板材类营具采购项目</w:t>
      </w:r>
    </w:p>
    <w:tbl>
      <w:tblPr>
        <w:tblStyle w:val="2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07"/>
        <w:gridCol w:w="3402"/>
        <w:gridCol w:w="992"/>
        <w:gridCol w:w="1276"/>
      </w:tblGrid>
      <w:tr w14:paraId="41C79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3CC1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8DEC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450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规格/材质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FAAA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C0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451B8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DC6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75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推柜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60D2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1.尺寸450*650   2、基材：采用E0级环保优质品牌三聚氰胺板，3、三屉连锁功能优质滑轨，板材色泽匀称，耐磨性好；吉林“露水河”或"大亚"实木颗粒板，游离甲醛释放量0.1mg/L，优于国家标准≤9mg/100g，含水率&lt;12%；经过防潮、防虫、防腐化学处理，面材及封边：同色PVC封边，不易变形，不易开裂。 五金使用库博、海福乐、DTC或者同等质量五金。4、可移动带轮。5：售后：要求接到报修后3小时到现场，以保障正常工作运行.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14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00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2A4C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E7EF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991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主机托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6924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1、尺寸 380*250  2、采用E0级环保优质品牌三聚氰胺板。3、可移动，带轮。4要求称重20公斤。5：售后：要求接到报修后3小时到现场，以保障正常工作运行.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41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3C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331A6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E69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1357">
            <w:pPr>
              <w:widowControl/>
              <w:ind w:firstLine="18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脚蹬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C4F9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1：外形尺寸600*500*500mm   2：承重 单层或多层整体承重不小于200KG。  3：材质整体采用板木结构制作，凳面幢有橡胶防滑板。4符合医院无菌环境要求 整体便于擦拭消毒。 5.售后：要求接到报修后3小时到现场，以保障正常工作运行.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672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78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7832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09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04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隔 板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A21A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1  产品描述：基材采用优质板材,游离释放量=2.9mg/100g,优于国家标准E1≤9mg/100g，经过防潮、防虫、防腐处理，密度700kg/m3以上，含水率低于10％。  2 五金件及其它配件均为优质钢制办公家具专用配件、环保、耐磨、触摸面光滑，边角无刺尖。 3 尺寸800*300  4 移动使用灵活可拆卸 5.售后：要求接到报修后3小时到现场，以保障正常工作运行.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A7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BE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3D388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28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FB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沙发床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89C00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1、规格尺寸1800*760 2、 产品描述：基材采用优质坂木框架或金属框架,游离释放量=2.9mg/100g,优于国家标准E1≤9mg/100g，经过防潮、防虫、防腐处理。 3、 外饰为优质布艺， 五金件及其它配件均为优质家具专用配件、环保、耐磨、触摸面光滑，边角无刺尖。4、折叠/可平躺功能。 5、 售后：要求接到报修后3小时到现场，以保障正常工作运行.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6D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44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77C9F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AE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B1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沙发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F771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基材采用优质坂木框架或金属框架,游离释放量=2.9mg/100g,优于国家标准E1≤9mg/100g，经过防潮、防虫、防腐处理。外饰为优质布艺， 五金件及其它配件均为优质家具专用配件、环保、耐磨、触摸面光滑，边角无刺尖。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681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23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1BD7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B3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69A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衣架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68AA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1、实木衣架高度1700-1800mm  2、整体衣帽架承重≥20kg  3、环保油漆实木整体不易开裂。 4、颜色红胡桃色   5.售后：要求接到报修后3小时到现场，以保障正常工作运行.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1A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10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2DE3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09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92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储物柜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A38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1 900*450/500*2000. 产品描述：基材采用优质板材/实木,游离释放量=2.9mg/100g,优于国家标准E1≤9mg/100g，经过防潮、防虫、防腐处理，密度700kg/m3以上，含水率低于10％。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2  柜体板，门板基材采用优质板材。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3  五金件及其它配件均为优质钢制办公家具专用配件、环保、耐磨、触摸面光滑，边角无刺尖。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07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25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77279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05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29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工位1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297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1  1600*1600.产品描述基材：均采用优质铝合金及坂木结构，表面采用酸洗磷化的现代化生产工艺，经模具化钣金流水线精工而成。对人体和周围环境不产生污染，无毒，无害，无副作用，使用时无异味。  2 所有连结架及五金件均选用名优厂家生产。环保、耐磨、触摸面光滑，边角无刺尖。支撑加固辅件耐磨耐压，达到标准承重要求。各结构件和架体无变形，无倾斜。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71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64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4F07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221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EB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工位2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1FD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1 1500*1500. 产品描述基材：均采用优质铝合金及坂木结构，表面采用酸洗磷化的现代化生产工艺，经模具化钣金流水线精工而成。对人体和周围环境不产生污染，无毒，无害，无副作用，使用时无异味。  2 所有连结架及五金件均选用名优厂家生产。环保、耐磨、触摸面光滑，边角无刺尖。支撑加固辅件耐磨耐压，达到标准承重要求。各结构件和架体无变形，无倾斜。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006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71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49DB5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841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96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工位3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554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1  1400*1400.产品描述基材：均采用优质铝合金及坂木结构，表面采用酸洗磷化的现代化生产工艺，经模具化钣金流水线精工而成。对人体和周围环境不产生污染，无毒，无害，无副作用，使用时无异味。  2 所有连结架及五金件均选用名优厂家生产。环保、耐磨、触摸面光滑，边角无刺尖。支撑加固辅件耐磨耐压，达到标准承重要求。各结构件和架体无变形，无倾斜。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54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90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65AF6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68C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A6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定制办公桌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77F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1 现场测量，. 产品描述：基材采用优质板材/实木,游离释放量=2.9mg/100g,优于国家标准E1≤9mg/100g，经过防潮、防虫、防腐处理，密度700kg/m3以上，含水率低于10％。2  柜体板，门板基材采用优质板材。3  五金件及其它配件均为优质钢制办公家具专用配件、环保、耐磨、触摸面光滑，边角无刺尖。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30A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21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0A868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57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29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D12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1  产品描述：基材采用优质板材或实木烤漆,游离释放量=2.9mg/100g,优于国家标准E1≤9mg/100g，经过防潮、防虫、防腐处理，密度700kg/m3以上，含水率低于10％。 2  五金件及其它配件均为优质钢制办公家具专用配件、环保、耐磨、触摸面光滑，边角无刺尖。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00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13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7164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68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8FB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班台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4D4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1  产品描述：基材采用优质实木框架,烤漆饰面，游离释放量=2.9mg/100g,优于国家标准E1≤9mg/100g，经过防潮、防虫、防腐处理，密度700kg/m3以上，含水率低于10％。 2 五金件及其它配件均为优质钢制办公家具专用配件、环保、耐磨、触摸面光滑，边角无刺尖。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827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24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63BED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0C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FA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办公桌（理化板）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ABA9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1.1135/1010*600*750。办公桌台面：采用12.7mm厚实芯理化板，边缘加厚至25mm厚，耐酸碱、防腐蚀。2. 柜体：采用1.0mm厚优质电解质机加工而成，表面经过酸洗磷化环氧树脂粉末静电喷涂抽屉、门板：与柜体同等材质3.采用双包结构调整脚：钢制调整脚底部注塑，防水防锈承重性能优异，高度可调。滑轨：采用优质承重三节滑轨，抽拉顺畅承重性能好。4. 环保达标准，隔板承重150公斤。 5.售后及时到位，接到报修后，3小时到现场，保证工作正常顺利进行。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D5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BA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6717A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B5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0BC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储物柜（电解质板）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070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1.1130/1000*355*810。2. 环保达标准，隔板承重65公斤。 3.柜体：采用1.0mm厚优质电解质板机加工而成，表面经过酸洗磷化环氧树脂粉末静电喷涂抽屉、门板：与柜体同等材质。4.采用双包结构调整脚：钢制调整脚底部注塑，防水防锈承重性能优异，高度可调。滑轨：采用优质承重三节滑轨，抽拉顺畅承重性能好。拉手：采用一体成型槽拉手。5.售后及时到位，接到报修后，3小时到现场，保证工作正常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73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4A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1B1F0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33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2B9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置物架（电解质板）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CD5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1.1130/1000*355*895。2. 环保达标准，隔板承重60公斤。 3.架体：采用1.0mm厚优质电解质板机加工而成，表面经过酸洗磷化环氧树脂粉末静电喷涂抽屉、门板：与柜体同等材质。4.采用双包结构调整脚：钢制调整脚底部注塑，防水防锈承重性能优异，高度可调。滑轨：采用优质承重三节滑轨，抽拉顺畅承重性能好。拉手：采用一体成型槽拉手。5.售后及时到位，接到报修后，3小时到现场，保证工作正常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CE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8E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  <w:tr w14:paraId="291C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3A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E4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多功能升降桌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581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1.规格：1400*700/800*400/1200.电动升降功能，承重100公斤，附件配有主机吊架，副台柜，接到报修后，2小时到现场，保证工作正常。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B40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7C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板材类</w:t>
            </w:r>
          </w:p>
        </w:tc>
      </w:tr>
    </w:tbl>
    <w:p w14:paraId="4B161E26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969D8"/>
    <w:rsid w:val="150969D8"/>
    <w:rsid w:val="2CE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2026-04-02T10:35:00Z</dcterms:created>
  <dc:creator>杨政华</dc:creator>
  <cp:lastModifiedBy>杨政华</cp:lastModifiedBy>
  <dcterms:modified xsi:type="dcterms:W3CDTF">2026-04-02T10:43:18Z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66D7BA55952A48519EC4DCD9B34E0E5F_11</vt:lpwstr>
  </property>
  <property fmtid="{D5CDD505-2E9C-101B-9397-08002B2CF9AE}" pid="4" name="KSOTemplateDocerSaveRecord">
    <vt:lpwstr>eyJoZGlkIjoiMDA5NDg2YTJmMzQxMzU1ODI5ZWQ3NTk3ZGRhNDQ1MjMiLCJ1c2VySWQiOiIxMzc1MDE3NTMwIn0=</vt:lpwstr>
  </property>
</Properties>
</file>