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p w14:paraId="0550A29B"/>
    <w:tbl>
      <w:tblPr>
        <w:tblStyle w:val="3"/>
        <w:tblW w:w="5573" w:type="pct"/>
        <w:tblInd w:w="-564" w:type="dxa"/>
        <w:tblLayout w:type="fixed"/>
        <w:tblCellMar>
          <w:top w:w="0" w:type="dxa"/>
          <w:left w:w="108" w:type="dxa"/>
          <w:bottom w:w="0" w:type="dxa"/>
          <w:right w:w="108" w:type="dxa"/>
        </w:tblCellMar>
      </w:tblPr>
      <w:tblGrid>
        <w:gridCol w:w="1146"/>
        <w:gridCol w:w="1455"/>
        <w:gridCol w:w="1574"/>
        <w:gridCol w:w="1771"/>
        <w:gridCol w:w="1603"/>
        <w:gridCol w:w="1951"/>
      </w:tblGrid>
      <w:tr w14:paraId="68DC94AA">
        <w:tblPrEx>
          <w:tblCellMar>
            <w:top w:w="0" w:type="dxa"/>
            <w:left w:w="108" w:type="dxa"/>
            <w:bottom w:w="0" w:type="dxa"/>
            <w:right w:w="108" w:type="dxa"/>
          </w:tblCellMar>
        </w:tblPrEx>
        <w:trPr>
          <w:trHeight w:val="285" w:hRule="atLeast"/>
        </w:trPr>
        <w:tc>
          <w:tcPr>
            <w:tcW w:w="5000" w:type="pct"/>
            <w:gridSpan w:val="6"/>
            <w:tcBorders>
              <w:top w:val="nil"/>
              <w:left w:val="nil"/>
              <w:bottom w:val="nil"/>
              <w:right w:val="nil"/>
            </w:tcBorders>
            <w:shd w:val="clear" w:color="auto" w:fill="auto"/>
            <w:noWrap/>
            <w:vAlign w:val="center"/>
          </w:tcPr>
          <w:p w14:paraId="40BAF2C8">
            <w:pPr>
              <w:widowControl/>
              <w:jc w:val="center"/>
              <w:rPr>
                <w:rFonts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供应商报名表</w:t>
            </w:r>
          </w:p>
          <w:p w14:paraId="632C4FBA">
            <w:pPr>
              <w:widowControl/>
              <w:jc w:val="center"/>
              <w:rPr>
                <w:rFonts w:ascii="仿宋_GB2312" w:hAnsi="等线" w:eastAsia="仿宋_GB2312" w:cs="宋体"/>
                <w:color w:val="000000"/>
                <w:kern w:val="0"/>
                <w:sz w:val="22"/>
              </w:rPr>
            </w:pPr>
          </w:p>
        </w:tc>
      </w:tr>
      <w:tr w14:paraId="63015089">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56A84DD">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一、项目基本信息</w:t>
            </w:r>
          </w:p>
        </w:tc>
      </w:tr>
      <w:tr w14:paraId="75781A68">
        <w:tblPrEx>
          <w:tblCellMar>
            <w:top w:w="0" w:type="dxa"/>
            <w:left w:w="108" w:type="dxa"/>
            <w:bottom w:w="0" w:type="dxa"/>
            <w:right w:w="108" w:type="dxa"/>
          </w:tblCellMar>
        </w:tblPrEx>
        <w:trPr>
          <w:trHeight w:val="645" w:hRule="atLeast"/>
        </w:trPr>
        <w:tc>
          <w:tcPr>
            <w:tcW w:w="219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2EE19B">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项目名称</w:t>
            </w:r>
          </w:p>
        </w:tc>
        <w:tc>
          <w:tcPr>
            <w:tcW w:w="2802" w:type="pct"/>
            <w:gridSpan w:val="3"/>
            <w:tcBorders>
              <w:top w:val="single" w:color="auto" w:sz="4" w:space="0"/>
              <w:left w:val="nil"/>
              <w:bottom w:val="single" w:color="auto" w:sz="4" w:space="0"/>
              <w:right w:val="single" w:color="auto" w:sz="4" w:space="0"/>
            </w:tcBorders>
            <w:shd w:val="clear" w:color="auto" w:fill="auto"/>
            <w:noWrap/>
            <w:vAlign w:val="center"/>
          </w:tcPr>
          <w:p w14:paraId="3B445CC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3B828880">
        <w:tblPrEx>
          <w:tblCellMar>
            <w:top w:w="0" w:type="dxa"/>
            <w:left w:w="108" w:type="dxa"/>
            <w:bottom w:w="0" w:type="dxa"/>
            <w:right w:w="108" w:type="dxa"/>
          </w:tblCellMar>
        </w:tblPrEx>
        <w:trPr>
          <w:trHeight w:val="645" w:hRule="atLeast"/>
        </w:trPr>
        <w:tc>
          <w:tcPr>
            <w:tcW w:w="219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3117E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报名日期</w:t>
            </w:r>
          </w:p>
        </w:tc>
        <w:tc>
          <w:tcPr>
            <w:tcW w:w="2802" w:type="pct"/>
            <w:gridSpan w:val="3"/>
            <w:tcBorders>
              <w:top w:val="single" w:color="auto" w:sz="4" w:space="0"/>
              <w:left w:val="nil"/>
              <w:bottom w:val="single" w:color="auto" w:sz="4" w:space="0"/>
              <w:right w:val="single" w:color="auto" w:sz="4" w:space="0"/>
            </w:tcBorders>
            <w:shd w:val="clear" w:color="auto" w:fill="auto"/>
            <w:noWrap/>
            <w:vAlign w:val="center"/>
          </w:tcPr>
          <w:p w14:paraId="15599E2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A0E0EA3">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120516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二、供应商报名信息</w:t>
            </w:r>
          </w:p>
        </w:tc>
      </w:tr>
      <w:tr w14:paraId="043B7F92">
        <w:tblPrEx>
          <w:tblCellMar>
            <w:top w:w="0" w:type="dxa"/>
            <w:left w:w="108" w:type="dxa"/>
            <w:bottom w:w="0" w:type="dxa"/>
            <w:right w:w="108" w:type="dxa"/>
          </w:tblCellMar>
        </w:tblPrEx>
        <w:trPr>
          <w:trHeight w:val="624" w:hRule="atLeast"/>
        </w:trPr>
        <w:tc>
          <w:tcPr>
            <w:tcW w:w="603"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7E391AD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公司基本情况</w:t>
            </w:r>
          </w:p>
        </w:tc>
        <w:tc>
          <w:tcPr>
            <w:tcW w:w="1594"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920BFE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企业名称（全称）</w:t>
            </w:r>
          </w:p>
        </w:tc>
        <w:tc>
          <w:tcPr>
            <w:tcW w:w="2802"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0E8FF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3B81CD79">
        <w:tblPrEx>
          <w:tblCellMar>
            <w:top w:w="0" w:type="dxa"/>
            <w:left w:w="108" w:type="dxa"/>
            <w:bottom w:w="0" w:type="dxa"/>
            <w:right w:w="108" w:type="dxa"/>
          </w:tblCellMar>
        </w:tblPrEx>
        <w:trPr>
          <w:trHeight w:val="312" w:hRule="atLeast"/>
        </w:trPr>
        <w:tc>
          <w:tcPr>
            <w:tcW w:w="603" w:type="pct"/>
            <w:vMerge w:val="continue"/>
            <w:tcBorders>
              <w:top w:val="nil"/>
              <w:left w:val="single" w:color="auto" w:sz="4" w:space="0"/>
              <w:bottom w:val="single" w:color="auto" w:sz="4" w:space="0"/>
              <w:right w:val="single" w:color="auto" w:sz="4" w:space="0"/>
            </w:tcBorders>
            <w:vAlign w:val="center"/>
          </w:tcPr>
          <w:p w14:paraId="0D2E6153">
            <w:pPr>
              <w:widowControl/>
              <w:jc w:val="center"/>
              <w:rPr>
                <w:rFonts w:ascii="仿宋_GB2312" w:hAnsi="等线" w:eastAsia="仿宋_GB2312" w:cs="宋体"/>
                <w:color w:val="000000"/>
                <w:kern w:val="0"/>
                <w:sz w:val="24"/>
                <w:szCs w:val="24"/>
              </w:rPr>
            </w:pPr>
          </w:p>
        </w:tc>
        <w:tc>
          <w:tcPr>
            <w:tcW w:w="1594" w:type="pct"/>
            <w:gridSpan w:val="2"/>
            <w:vMerge w:val="continue"/>
            <w:tcBorders>
              <w:top w:val="nil"/>
              <w:left w:val="single" w:color="auto" w:sz="4" w:space="0"/>
              <w:bottom w:val="single" w:color="auto" w:sz="4" w:space="0"/>
              <w:right w:val="single" w:color="auto" w:sz="4" w:space="0"/>
            </w:tcBorders>
            <w:vAlign w:val="center"/>
          </w:tcPr>
          <w:p w14:paraId="6F0D7069">
            <w:pPr>
              <w:widowControl/>
              <w:jc w:val="left"/>
              <w:rPr>
                <w:rFonts w:ascii="仿宋_GB2312" w:hAnsi="等线" w:eastAsia="仿宋_GB2312" w:cs="宋体"/>
                <w:color w:val="000000"/>
                <w:kern w:val="0"/>
                <w:sz w:val="24"/>
                <w:szCs w:val="24"/>
              </w:rPr>
            </w:pPr>
          </w:p>
        </w:tc>
        <w:tc>
          <w:tcPr>
            <w:tcW w:w="2802" w:type="pct"/>
            <w:gridSpan w:val="3"/>
            <w:vMerge w:val="continue"/>
            <w:tcBorders>
              <w:top w:val="single" w:color="auto" w:sz="4" w:space="0"/>
              <w:left w:val="single" w:color="auto" w:sz="4" w:space="0"/>
              <w:bottom w:val="single" w:color="auto" w:sz="4" w:space="0"/>
              <w:right w:val="single" w:color="auto" w:sz="4" w:space="0"/>
            </w:tcBorders>
            <w:vAlign w:val="center"/>
          </w:tcPr>
          <w:p w14:paraId="1EA16CE3">
            <w:pPr>
              <w:widowControl/>
              <w:jc w:val="left"/>
              <w:rPr>
                <w:rFonts w:ascii="仿宋_GB2312" w:hAnsi="等线" w:eastAsia="仿宋_GB2312" w:cs="宋体"/>
                <w:color w:val="000000"/>
                <w:kern w:val="0"/>
                <w:sz w:val="24"/>
                <w:szCs w:val="24"/>
              </w:rPr>
            </w:pPr>
          </w:p>
        </w:tc>
      </w:tr>
      <w:tr w14:paraId="08E8FF55">
        <w:tblPrEx>
          <w:tblCellMar>
            <w:top w:w="0" w:type="dxa"/>
            <w:left w:w="108" w:type="dxa"/>
            <w:bottom w:w="0" w:type="dxa"/>
            <w:right w:w="108" w:type="dxa"/>
          </w:tblCellMar>
        </w:tblPrEx>
        <w:trPr>
          <w:trHeight w:val="312" w:hRule="atLeast"/>
        </w:trPr>
        <w:tc>
          <w:tcPr>
            <w:tcW w:w="603" w:type="pct"/>
            <w:vMerge w:val="continue"/>
            <w:tcBorders>
              <w:top w:val="nil"/>
              <w:left w:val="single" w:color="auto" w:sz="4" w:space="0"/>
              <w:bottom w:val="single" w:color="auto" w:sz="4" w:space="0"/>
              <w:right w:val="single" w:color="auto" w:sz="4" w:space="0"/>
            </w:tcBorders>
            <w:vAlign w:val="center"/>
          </w:tcPr>
          <w:p w14:paraId="09B03D3A">
            <w:pPr>
              <w:widowControl/>
              <w:jc w:val="center"/>
              <w:rPr>
                <w:rFonts w:ascii="仿宋_GB2312" w:hAnsi="等线" w:eastAsia="仿宋_GB2312" w:cs="宋体"/>
                <w:color w:val="000000"/>
                <w:kern w:val="0"/>
                <w:sz w:val="24"/>
                <w:szCs w:val="24"/>
              </w:rPr>
            </w:pPr>
          </w:p>
        </w:tc>
        <w:tc>
          <w:tcPr>
            <w:tcW w:w="1594"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5E5D1A7">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公司注册地址</w:t>
            </w:r>
          </w:p>
        </w:tc>
        <w:tc>
          <w:tcPr>
            <w:tcW w:w="2802"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A69D5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EDAA857">
        <w:tblPrEx>
          <w:tblCellMar>
            <w:top w:w="0" w:type="dxa"/>
            <w:left w:w="108" w:type="dxa"/>
            <w:bottom w:w="0" w:type="dxa"/>
            <w:right w:w="108" w:type="dxa"/>
          </w:tblCellMar>
        </w:tblPrEx>
        <w:trPr>
          <w:trHeight w:val="312" w:hRule="atLeast"/>
        </w:trPr>
        <w:tc>
          <w:tcPr>
            <w:tcW w:w="603" w:type="pct"/>
            <w:vMerge w:val="continue"/>
            <w:tcBorders>
              <w:top w:val="nil"/>
              <w:left w:val="single" w:color="auto" w:sz="4" w:space="0"/>
              <w:bottom w:val="single" w:color="auto" w:sz="4" w:space="0"/>
              <w:right w:val="single" w:color="auto" w:sz="4" w:space="0"/>
            </w:tcBorders>
            <w:vAlign w:val="center"/>
          </w:tcPr>
          <w:p w14:paraId="04F14FB6">
            <w:pPr>
              <w:widowControl/>
              <w:jc w:val="center"/>
              <w:rPr>
                <w:rFonts w:ascii="仿宋_GB2312" w:hAnsi="等线" w:eastAsia="仿宋_GB2312" w:cs="宋体"/>
                <w:color w:val="000000"/>
                <w:kern w:val="0"/>
                <w:sz w:val="24"/>
                <w:szCs w:val="24"/>
              </w:rPr>
            </w:pPr>
          </w:p>
        </w:tc>
        <w:tc>
          <w:tcPr>
            <w:tcW w:w="1594" w:type="pct"/>
            <w:gridSpan w:val="2"/>
            <w:vMerge w:val="continue"/>
            <w:tcBorders>
              <w:top w:val="nil"/>
              <w:left w:val="single" w:color="auto" w:sz="4" w:space="0"/>
              <w:bottom w:val="single" w:color="auto" w:sz="4" w:space="0"/>
              <w:right w:val="single" w:color="auto" w:sz="4" w:space="0"/>
            </w:tcBorders>
            <w:vAlign w:val="center"/>
          </w:tcPr>
          <w:p w14:paraId="1B5D501F">
            <w:pPr>
              <w:widowControl/>
              <w:jc w:val="left"/>
              <w:rPr>
                <w:rFonts w:ascii="仿宋_GB2312" w:hAnsi="等线" w:eastAsia="仿宋_GB2312" w:cs="宋体"/>
                <w:color w:val="000000"/>
                <w:kern w:val="0"/>
                <w:sz w:val="24"/>
                <w:szCs w:val="24"/>
              </w:rPr>
            </w:pPr>
          </w:p>
        </w:tc>
        <w:tc>
          <w:tcPr>
            <w:tcW w:w="2802" w:type="pct"/>
            <w:gridSpan w:val="3"/>
            <w:vMerge w:val="continue"/>
            <w:tcBorders>
              <w:top w:val="single" w:color="auto" w:sz="4" w:space="0"/>
              <w:left w:val="single" w:color="auto" w:sz="4" w:space="0"/>
              <w:bottom w:val="single" w:color="auto" w:sz="4" w:space="0"/>
              <w:right w:val="single" w:color="auto" w:sz="4" w:space="0"/>
            </w:tcBorders>
            <w:vAlign w:val="center"/>
          </w:tcPr>
          <w:p w14:paraId="549896A3">
            <w:pPr>
              <w:widowControl/>
              <w:jc w:val="left"/>
              <w:rPr>
                <w:rFonts w:ascii="仿宋_GB2312" w:hAnsi="等线" w:eastAsia="仿宋_GB2312" w:cs="宋体"/>
                <w:color w:val="000000"/>
                <w:kern w:val="0"/>
                <w:sz w:val="24"/>
                <w:szCs w:val="24"/>
              </w:rPr>
            </w:pPr>
          </w:p>
        </w:tc>
      </w:tr>
      <w:tr w14:paraId="4602C6C8">
        <w:tblPrEx>
          <w:tblCellMar>
            <w:top w:w="0" w:type="dxa"/>
            <w:left w:w="108" w:type="dxa"/>
            <w:bottom w:w="0" w:type="dxa"/>
            <w:right w:w="108" w:type="dxa"/>
          </w:tblCellMar>
        </w:tblPrEx>
        <w:trPr>
          <w:trHeight w:val="285" w:hRule="atLeast"/>
        </w:trPr>
        <w:tc>
          <w:tcPr>
            <w:tcW w:w="603" w:type="pct"/>
            <w:vMerge w:val="continue"/>
            <w:tcBorders>
              <w:top w:val="nil"/>
              <w:left w:val="single" w:color="auto" w:sz="4" w:space="0"/>
              <w:bottom w:val="single" w:color="auto" w:sz="4" w:space="0"/>
              <w:right w:val="single" w:color="auto" w:sz="4" w:space="0"/>
            </w:tcBorders>
            <w:vAlign w:val="center"/>
          </w:tcPr>
          <w:p w14:paraId="108DFA69">
            <w:pPr>
              <w:widowControl/>
              <w:jc w:val="center"/>
              <w:rPr>
                <w:rFonts w:ascii="仿宋_GB2312" w:hAnsi="等线" w:eastAsia="仿宋_GB2312" w:cs="宋体"/>
                <w:color w:val="000000"/>
                <w:kern w:val="0"/>
                <w:sz w:val="24"/>
                <w:szCs w:val="24"/>
              </w:rPr>
            </w:pPr>
          </w:p>
        </w:tc>
        <w:tc>
          <w:tcPr>
            <w:tcW w:w="1594" w:type="pct"/>
            <w:gridSpan w:val="2"/>
            <w:tcBorders>
              <w:top w:val="nil"/>
              <w:left w:val="nil"/>
              <w:bottom w:val="single" w:color="auto" w:sz="4" w:space="0"/>
              <w:right w:val="single" w:color="auto" w:sz="4" w:space="0"/>
            </w:tcBorders>
            <w:shd w:val="clear" w:color="auto" w:fill="auto"/>
            <w:noWrap/>
            <w:vAlign w:val="center"/>
          </w:tcPr>
          <w:p w14:paraId="2331A1A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营业执照编号</w:t>
            </w:r>
          </w:p>
        </w:tc>
        <w:tc>
          <w:tcPr>
            <w:tcW w:w="932" w:type="pct"/>
            <w:tcBorders>
              <w:top w:val="single" w:color="auto" w:sz="4" w:space="0"/>
              <w:left w:val="nil"/>
              <w:bottom w:val="single" w:color="auto" w:sz="4" w:space="0"/>
              <w:right w:val="single" w:color="auto" w:sz="4" w:space="0"/>
            </w:tcBorders>
            <w:shd w:val="clear" w:color="auto" w:fill="auto"/>
            <w:noWrap/>
            <w:vAlign w:val="center"/>
          </w:tcPr>
          <w:p w14:paraId="1310B169">
            <w:pPr>
              <w:widowControl/>
              <w:jc w:val="center"/>
              <w:rPr>
                <w:rFonts w:ascii="仿宋_GB2312" w:hAnsi="等线" w:eastAsia="仿宋_GB2312" w:cs="宋体"/>
                <w:color w:val="000000"/>
                <w:kern w:val="0"/>
                <w:sz w:val="24"/>
                <w:szCs w:val="24"/>
              </w:rPr>
            </w:pPr>
          </w:p>
        </w:tc>
        <w:tc>
          <w:tcPr>
            <w:tcW w:w="843" w:type="pct"/>
            <w:tcBorders>
              <w:top w:val="single" w:color="auto" w:sz="4" w:space="0"/>
              <w:left w:val="nil"/>
              <w:bottom w:val="single" w:color="auto" w:sz="4" w:space="0"/>
              <w:right w:val="single" w:color="auto" w:sz="4" w:space="0"/>
            </w:tcBorders>
            <w:shd w:val="clear" w:color="auto" w:fill="auto"/>
            <w:noWrap/>
            <w:vAlign w:val="center"/>
          </w:tcPr>
          <w:p w14:paraId="45F9DC9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注册资本（万元）</w:t>
            </w:r>
          </w:p>
        </w:tc>
        <w:tc>
          <w:tcPr>
            <w:tcW w:w="1026" w:type="pct"/>
            <w:tcBorders>
              <w:top w:val="single" w:color="auto" w:sz="4" w:space="0"/>
              <w:left w:val="nil"/>
              <w:bottom w:val="single" w:color="auto" w:sz="4" w:space="0"/>
              <w:right w:val="single" w:color="auto" w:sz="4" w:space="0"/>
            </w:tcBorders>
            <w:shd w:val="clear" w:color="auto" w:fill="auto"/>
            <w:noWrap/>
            <w:vAlign w:val="center"/>
          </w:tcPr>
          <w:p w14:paraId="574F45A2">
            <w:pPr>
              <w:widowControl/>
              <w:jc w:val="center"/>
              <w:rPr>
                <w:rFonts w:ascii="仿宋_GB2312" w:hAnsi="等线" w:eastAsia="仿宋_GB2312" w:cs="宋体"/>
                <w:color w:val="000000"/>
                <w:kern w:val="0"/>
                <w:sz w:val="24"/>
                <w:szCs w:val="24"/>
              </w:rPr>
            </w:pPr>
          </w:p>
        </w:tc>
      </w:tr>
      <w:tr w14:paraId="09C2B5D3">
        <w:tblPrEx>
          <w:tblCellMar>
            <w:top w:w="0" w:type="dxa"/>
            <w:left w:w="108" w:type="dxa"/>
            <w:bottom w:w="0" w:type="dxa"/>
            <w:right w:w="108" w:type="dxa"/>
          </w:tblCellMar>
        </w:tblPrEx>
        <w:trPr>
          <w:trHeight w:val="285" w:hRule="atLeast"/>
        </w:trPr>
        <w:tc>
          <w:tcPr>
            <w:tcW w:w="603" w:type="pct"/>
            <w:vMerge w:val="continue"/>
            <w:tcBorders>
              <w:top w:val="nil"/>
              <w:left w:val="single" w:color="auto" w:sz="4" w:space="0"/>
              <w:bottom w:val="single" w:color="auto" w:sz="4" w:space="0"/>
              <w:right w:val="single" w:color="auto" w:sz="4" w:space="0"/>
            </w:tcBorders>
            <w:vAlign w:val="center"/>
          </w:tcPr>
          <w:p w14:paraId="32A15025">
            <w:pPr>
              <w:widowControl/>
              <w:jc w:val="center"/>
              <w:rPr>
                <w:rFonts w:ascii="仿宋_GB2312" w:hAnsi="等线" w:eastAsia="仿宋_GB2312" w:cs="宋体"/>
                <w:color w:val="000000"/>
                <w:kern w:val="0"/>
                <w:sz w:val="24"/>
                <w:szCs w:val="24"/>
              </w:rPr>
            </w:pPr>
          </w:p>
        </w:tc>
        <w:tc>
          <w:tcPr>
            <w:tcW w:w="1594" w:type="pct"/>
            <w:gridSpan w:val="2"/>
            <w:tcBorders>
              <w:top w:val="nil"/>
              <w:left w:val="nil"/>
              <w:bottom w:val="single" w:color="auto" w:sz="4" w:space="0"/>
              <w:right w:val="single" w:color="auto" w:sz="4" w:space="0"/>
            </w:tcBorders>
            <w:shd w:val="clear" w:color="auto" w:fill="auto"/>
            <w:noWrap/>
            <w:vAlign w:val="center"/>
          </w:tcPr>
          <w:p w14:paraId="5CB54BF8">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联系人 （项目负责人）</w:t>
            </w:r>
          </w:p>
        </w:tc>
        <w:tc>
          <w:tcPr>
            <w:tcW w:w="932" w:type="pct"/>
            <w:tcBorders>
              <w:top w:val="single" w:color="auto" w:sz="4" w:space="0"/>
              <w:left w:val="nil"/>
              <w:bottom w:val="single" w:color="auto" w:sz="4" w:space="0"/>
              <w:right w:val="single" w:color="auto" w:sz="4" w:space="0"/>
            </w:tcBorders>
            <w:shd w:val="clear" w:color="auto" w:fill="auto"/>
            <w:noWrap/>
            <w:vAlign w:val="center"/>
          </w:tcPr>
          <w:p w14:paraId="638517DF">
            <w:pPr>
              <w:widowControl/>
              <w:jc w:val="center"/>
              <w:rPr>
                <w:rFonts w:ascii="仿宋_GB2312" w:hAnsi="等线" w:eastAsia="仿宋_GB2312" w:cs="宋体"/>
                <w:color w:val="000000"/>
                <w:kern w:val="0"/>
                <w:sz w:val="24"/>
                <w:szCs w:val="24"/>
              </w:rPr>
            </w:pPr>
          </w:p>
        </w:tc>
        <w:tc>
          <w:tcPr>
            <w:tcW w:w="843" w:type="pct"/>
            <w:tcBorders>
              <w:top w:val="single" w:color="auto" w:sz="4" w:space="0"/>
              <w:left w:val="nil"/>
              <w:bottom w:val="single" w:color="auto" w:sz="4" w:space="0"/>
              <w:right w:val="single" w:color="auto" w:sz="4" w:space="0"/>
            </w:tcBorders>
            <w:shd w:val="clear" w:color="auto" w:fill="auto"/>
            <w:noWrap/>
            <w:vAlign w:val="center"/>
          </w:tcPr>
          <w:p w14:paraId="277F7F4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部门、职务</w:t>
            </w:r>
          </w:p>
        </w:tc>
        <w:tc>
          <w:tcPr>
            <w:tcW w:w="1026" w:type="pct"/>
            <w:tcBorders>
              <w:top w:val="single" w:color="auto" w:sz="4" w:space="0"/>
              <w:left w:val="nil"/>
              <w:bottom w:val="single" w:color="auto" w:sz="4" w:space="0"/>
              <w:right w:val="single" w:color="auto" w:sz="4" w:space="0"/>
            </w:tcBorders>
            <w:shd w:val="clear" w:color="auto" w:fill="auto"/>
            <w:noWrap/>
            <w:vAlign w:val="center"/>
          </w:tcPr>
          <w:p w14:paraId="7F53F0CB">
            <w:pPr>
              <w:widowControl/>
              <w:jc w:val="center"/>
              <w:rPr>
                <w:rFonts w:ascii="仿宋_GB2312" w:hAnsi="等线" w:eastAsia="仿宋_GB2312" w:cs="宋体"/>
                <w:color w:val="000000"/>
                <w:kern w:val="0"/>
                <w:sz w:val="24"/>
                <w:szCs w:val="24"/>
              </w:rPr>
            </w:pPr>
          </w:p>
        </w:tc>
      </w:tr>
      <w:tr w14:paraId="2C3C4472">
        <w:tblPrEx>
          <w:tblCellMar>
            <w:top w:w="0" w:type="dxa"/>
            <w:left w:w="108" w:type="dxa"/>
            <w:bottom w:w="0" w:type="dxa"/>
            <w:right w:w="108" w:type="dxa"/>
          </w:tblCellMar>
        </w:tblPrEx>
        <w:trPr>
          <w:trHeight w:val="285" w:hRule="atLeast"/>
        </w:trPr>
        <w:tc>
          <w:tcPr>
            <w:tcW w:w="603" w:type="pct"/>
            <w:vMerge w:val="continue"/>
            <w:tcBorders>
              <w:top w:val="nil"/>
              <w:left w:val="single" w:color="auto" w:sz="4" w:space="0"/>
              <w:bottom w:val="single" w:color="auto" w:sz="4" w:space="0"/>
              <w:right w:val="single" w:color="auto" w:sz="4" w:space="0"/>
            </w:tcBorders>
            <w:vAlign w:val="center"/>
          </w:tcPr>
          <w:p w14:paraId="1019C6B5">
            <w:pPr>
              <w:widowControl/>
              <w:jc w:val="center"/>
              <w:rPr>
                <w:rFonts w:ascii="仿宋_GB2312" w:hAnsi="等线" w:eastAsia="仿宋_GB2312" w:cs="宋体"/>
                <w:color w:val="000000"/>
                <w:kern w:val="0"/>
                <w:sz w:val="24"/>
                <w:szCs w:val="24"/>
              </w:rPr>
            </w:pPr>
          </w:p>
        </w:tc>
        <w:tc>
          <w:tcPr>
            <w:tcW w:w="1594" w:type="pct"/>
            <w:gridSpan w:val="2"/>
            <w:tcBorders>
              <w:top w:val="nil"/>
              <w:left w:val="nil"/>
              <w:bottom w:val="single" w:color="auto" w:sz="4" w:space="0"/>
              <w:right w:val="single" w:color="auto" w:sz="4" w:space="0"/>
            </w:tcBorders>
            <w:shd w:val="clear" w:color="auto" w:fill="auto"/>
            <w:noWrap/>
            <w:vAlign w:val="center"/>
          </w:tcPr>
          <w:p w14:paraId="740D455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联系方式</w:t>
            </w:r>
          </w:p>
        </w:tc>
        <w:tc>
          <w:tcPr>
            <w:tcW w:w="932" w:type="pct"/>
            <w:tcBorders>
              <w:top w:val="single" w:color="auto" w:sz="4" w:space="0"/>
              <w:left w:val="nil"/>
              <w:bottom w:val="single" w:color="auto" w:sz="4" w:space="0"/>
              <w:right w:val="single" w:color="auto" w:sz="4" w:space="0"/>
            </w:tcBorders>
            <w:shd w:val="clear" w:color="auto" w:fill="auto"/>
            <w:noWrap/>
            <w:vAlign w:val="center"/>
          </w:tcPr>
          <w:p w14:paraId="632D2A0F">
            <w:pPr>
              <w:widowControl/>
              <w:jc w:val="center"/>
              <w:rPr>
                <w:rFonts w:ascii="仿宋_GB2312" w:hAnsi="等线" w:eastAsia="仿宋_GB2312" w:cs="宋体"/>
                <w:color w:val="000000"/>
                <w:kern w:val="0"/>
                <w:sz w:val="24"/>
                <w:szCs w:val="24"/>
              </w:rPr>
            </w:pPr>
          </w:p>
        </w:tc>
        <w:tc>
          <w:tcPr>
            <w:tcW w:w="843" w:type="pct"/>
            <w:tcBorders>
              <w:top w:val="single" w:color="auto" w:sz="4" w:space="0"/>
              <w:left w:val="nil"/>
              <w:bottom w:val="single" w:color="auto" w:sz="4" w:space="0"/>
              <w:right w:val="single" w:color="auto" w:sz="4" w:space="0"/>
            </w:tcBorders>
            <w:shd w:val="clear" w:color="auto" w:fill="auto"/>
            <w:noWrap/>
            <w:vAlign w:val="center"/>
          </w:tcPr>
          <w:p w14:paraId="42C1EB8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E-mail</w:t>
            </w:r>
          </w:p>
        </w:tc>
        <w:tc>
          <w:tcPr>
            <w:tcW w:w="1026" w:type="pct"/>
            <w:tcBorders>
              <w:top w:val="single" w:color="auto" w:sz="4" w:space="0"/>
              <w:left w:val="nil"/>
              <w:bottom w:val="single" w:color="auto" w:sz="4" w:space="0"/>
              <w:right w:val="single" w:color="auto" w:sz="4" w:space="0"/>
            </w:tcBorders>
            <w:shd w:val="clear" w:color="auto" w:fill="auto"/>
            <w:noWrap/>
            <w:vAlign w:val="center"/>
          </w:tcPr>
          <w:p w14:paraId="5F4F33BF">
            <w:pPr>
              <w:widowControl/>
              <w:jc w:val="center"/>
              <w:rPr>
                <w:rFonts w:ascii="仿宋_GB2312" w:hAnsi="等线" w:eastAsia="仿宋_GB2312" w:cs="宋体"/>
                <w:color w:val="000000"/>
                <w:kern w:val="0"/>
                <w:sz w:val="24"/>
                <w:szCs w:val="24"/>
              </w:rPr>
            </w:pPr>
          </w:p>
        </w:tc>
      </w:tr>
      <w:tr w14:paraId="78C0CC6A">
        <w:tblPrEx>
          <w:tblCellMar>
            <w:top w:w="0" w:type="dxa"/>
            <w:left w:w="108" w:type="dxa"/>
            <w:bottom w:w="0" w:type="dxa"/>
            <w:right w:w="108" w:type="dxa"/>
          </w:tblCellMar>
        </w:tblPrEx>
        <w:trPr>
          <w:trHeight w:val="285" w:hRule="atLeast"/>
        </w:trPr>
        <w:tc>
          <w:tcPr>
            <w:tcW w:w="603"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296AA37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产品情况</w:t>
            </w:r>
          </w:p>
          <w:p w14:paraId="5791A576">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lang w:val="en-US" w:eastAsia="zh-CN"/>
              </w:rPr>
              <w:t>设备、营具、器械类项目填写</w:t>
            </w:r>
            <w:r>
              <w:rPr>
                <w:rFonts w:hint="eastAsia" w:ascii="仿宋_GB2312" w:hAnsi="等线" w:eastAsia="仿宋_GB2312" w:cs="宋体"/>
                <w:color w:val="000000"/>
                <w:kern w:val="0"/>
                <w:sz w:val="24"/>
                <w:szCs w:val="24"/>
                <w:lang w:eastAsia="zh-CN"/>
              </w:rPr>
              <w:t>）</w:t>
            </w:r>
          </w:p>
        </w:tc>
        <w:tc>
          <w:tcPr>
            <w:tcW w:w="765" w:type="pct"/>
            <w:tcBorders>
              <w:top w:val="nil"/>
              <w:left w:val="nil"/>
              <w:bottom w:val="single" w:color="auto" w:sz="4" w:space="0"/>
              <w:right w:val="single" w:color="auto" w:sz="4" w:space="0"/>
            </w:tcBorders>
            <w:shd w:val="clear" w:color="auto" w:fill="auto"/>
            <w:noWrap/>
            <w:vAlign w:val="center"/>
          </w:tcPr>
          <w:p w14:paraId="4BFAFCF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产品名称</w:t>
            </w:r>
          </w:p>
        </w:tc>
        <w:tc>
          <w:tcPr>
            <w:tcW w:w="828" w:type="pct"/>
            <w:tcBorders>
              <w:top w:val="nil"/>
              <w:left w:val="nil"/>
              <w:bottom w:val="single" w:color="auto" w:sz="4" w:space="0"/>
              <w:right w:val="single" w:color="auto" w:sz="4" w:space="0"/>
            </w:tcBorders>
            <w:shd w:val="clear" w:color="auto" w:fill="auto"/>
            <w:noWrap/>
            <w:vAlign w:val="center"/>
          </w:tcPr>
          <w:p w14:paraId="454A9E56">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注册证号</w:t>
            </w:r>
          </w:p>
        </w:tc>
        <w:tc>
          <w:tcPr>
            <w:tcW w:w="932" w:type="pct"/>
            <w:tcBorders>
              <w:top w:val="single" w:color="auto" w:sz="4" w:space="0"/>
              <w:left w:val="nil"/>
              <w:bottom w:val="single" w:color="auto" w:sz="4" w:space="0"/>
              <w:right w:val="single" w:color="auto" w:sz="4" w:space="0"/>
            </w:tcBorders>
            <w:shd w:val="clear" w:color="auto" w:fill="auto"/>
            <w:noWrap/>
            <w:vAlign w:val="center"/>
          </w:tcPr>
          <w:p w14:paraId="7B0CAE2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生产厂家</w:t>
            </w:r>
          </w:p>
        </w:tc>
        <w:tc>
          <w:tcPr>
            <w:tcW w:w="843" w:type="pct"/>
            <w:tcBorders>
              <w:top w:val="single" w:color="auto" w:sz="4" w:space="0"/>
              <w:left w:val="nil"/>
              <w:bottom w:val="single" w:color="auto" w:sz="4" w:space="0"/>
              <w:right w:val="single" w:color="auto" w:sz="4" w:space="0"/>
            </w:tcBorders>
            <w:shd w:val="clear" w:color="auto" w:fill="auto"/>
            <w:noWrap/>
            <w:vAlign w:val="center"/>
          </w:tcPr>
          <w:p w14:paraId="648ED03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品牌</w:t>
            </w:r>
          </w:p>
        </w:tc>
        <w:tc>
          <w:tcPr>
            <w:tcW w:w="1026" w:type="pct"/>
            <w:tcBorders>
              <w:top w:val="single" w:color="auto" w:sz="4" w:space="0"/>
              <w:left w:val="nil"/>
              <w:bottom w:val="single" w:color="auto" w:sz="4" w:space="0"/>
              <w:right w:val="single" w:color="auto" w:sz="4" w:space="0"/>
            </w:tcBorders>
            <w:shd w:val="clear" w:color="auto" w:fill="auto"/>
            <w:noWrap/>
            <w:vAlign w:val="center"/>
          </w:tcPr>
          <w:p w14:paraId="667AA42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规格型号</w:t>
            </w:r>
          </w:p>
        </w:tc>
      </w:tr>
      <w:tr w14:paraId="7E7CFDE0">
        <w:tblPrEx>
          <w:tblCellMar>
            <w:top w:w="0" w:type="dxa"/>
            <w:left w:w="108" w:type="dxa"/>
            <w:bottom w:w="0" w:type="dxa"/>
            <w:right w:w="108" w:type="dxa"/>
          </w:tblCellMar>
        </w:tblPrEx>
        <w:trPr>
          <w:trHeight w:val="1134" w:hRule="atLeast"/>
        </w:trPr>
        <w:tc>
          <w:tcPr>
            <w:tcW w:w="603" w:type="pct"/>
            <w:vMerge w:val="continue"/>
            <w:tcBorders>
              <w:top w:val="nil"/>
              <w:left w:val="single" w:color="auto" w:sz="4" w:space="0"/>
              <w:bottom w:val="single" w:color="auto" w:sz="4" w:space="0"/>
              <w:right w:val="single" w:color="auto" w:sz="4" w:space="0"/>
            </w:tcBorders>
            <w:textDirection w:val="tbRlV"/>
            <w:vAlign w:val="center"/>
          </w:tcPr>
          <w:p w14:paraId="750B0645">
            <w:pPr>
              <w:widowControl/>
              <w:ind w:left="113" w:right="113"/>
              <w:jc w:val="left"/>
              <w:rPr>
                <w:rFonts w:ascii="仿宋_GB2312" w:hAnsi="等线" w:eastAsia="仿宋_GB2312" w:cs="宋体"/>
                <w:color w:val="000000"/>
                <w:kern w:val="0"/>
                <w:sz w:val="24"/>
                <w:szCs w:val="24"/>
              </w:rPr>
            </w:pPr>
          </w:p>
        </w:tc>
        <w:tc>
          <w:tcPr>
            <w:tcW w:w="765" w:type="pct"/>
            <w:tcBorders>
              <w:top w:val="nil"/>
              <w:left w:val="nil"/>
              <w:bottom w:val="single" w:color="auto" w:sz="4" w:space="0"/>
              <w:right w:val="single" w:color="auto" w:sz="4" w:space="0"/>
            </w:tcBorders>
            <w:shd w:val="clear" w:color="auto" w:fill="auto"/>
            <w:noWrap/>
            <w:vAlign w:val="bottom"/>
          </w:tcPr>
          <w:p w14:paraId="1384A3DE">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828" w:type="pct"/>
            <w:tcBorders>
              <w:top w:val="nil"/>
              <w:left w:val="nil"/>
              <w:bottom w:val="single" w:color="auto" w:sz="4" w:space="0"/>
              <w:right w:val="single" w:color="auto" w:sz="4" w:space="0"/>
            </w:tcBorders>
            <w:shd w:val="clear" w:color="auto" w:fill="auto"/>
            <w:noWrap/>
            <w:vAlign w:val="bottom"/>
          </w:tcPr>
          <w:p w14:paraId="7B6F30B3">
            <w:pPr>
              <w:widowControl/>
              <w:jc w:val="left"/>
              <w:rPr>
                <w:rFonts w:hint="eastAsia" w:ascii="仿宋_GB2312" w:hAnsi="等线" w:eastAsia="仿宋_GB2312" w:cs="宋体"/>
                <w:color w:val="000000"/>
                <w:kern w:val="0"/>
                <w:sz w:val="24"/>
                <w:szCs w:val="24"/>
              </w:rPr>
            </w:pPr>
          </w:p>
        </w:tc>
        <w:tc>
          <w:tcPr>
            <w:tcW w:w="932" w:type="pct"/>
            <w:tcBorders>
              <w:top w:val="single" w:color="auto" w:sz="4" w:space="0"/>
              <w:left w:val="nil"/>
              <w:bottom w:val="single" w:color="auto" w:sz="4" w:space="0"/>
              <w:right w:val="single" w:color="000000" w:sz="4" w:space="0"/>
            </w:tcBorders>
            <w:shd w:val="clear" w:color="auto" w:fill="auto"/>
            <w:noWrap/>
            <w:vAlign w:val="bottom"/>
          </w:tcPr>
          <w:p w14:paraId="7D004B5A">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843" w:type="pct"/>
            <w:tcBorders>
              <w:top w:val="single" w:color="auto" w:sz="4" w:space="0"/>
              <w:left w:val="nil"/>
              <w:bottom w:val="single" w:color="auto" w:sz="4" w:space="0"/>
              <w:right w:val="single" w:color="auto" w:sz="4" w:space="0"/>
            </w:tcBorders>
            <w:shd w:val="clear" w:color="auto" w:fill="auto"/>
            <w:noWrap/>
            <w:vAlign w:val="bottom"/>
          </w:tcPr>
          <w:p w14:paraId="1B9A84C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10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919A3">
            <w:pPr>
              <w:jc w:val="center"/>
              <w:rPr>
                <w:rFonts w:ascii="仿宋_GB2312" w:hAnsi="等线" w:eastAsia="仿宋_GB2312" w:cs="宋体"/>
                <w:color w:val="000000"/>
                <w:kern w:val="0"/>
                <w:sz w:val="24"/>
                <w:szCs w:val="24"/>
              </w:rPr>
            </w:pPr>
          </w:p>
        </w:tc>
      </w:tr>
      <w:tr w14:paraId="2B1B259B">
        <w:tblPrEx>
          <w:tblCellMar>
            <w:top w:w="0" w:type="dxa"/>
            <w:left w:w="108" w:type="dxa"/>
            <w:bottom w:w="0" w:type="dxa"/>
            <w:right w:w="108" w:type="dxa"/>
          </w:tblCellMar>
        </w:tblPrEx>
        <w:trPr>
          <w:trHeight w:val="1150" w:hRule="atLeast"/>
        </w:trPr>
        <w:tc>
          <w:tcPr>
            <w:tcW w:w="603" w:type="pct"/>
            <w:vMerge w:val="continue"/>
            <w:tcBorders>
              <w:top w:val="nil"/>
              <w:left w:val="single" w:color="auto" w:sz="4" w:space="0"/>
              <w:bottom w:val="single" w:color="auto" w:sz="4" w:space="0"/>
              <w:right w:val="single" w:color="auto" w:sz="4" w:space="0"/>
            </w:tcBorders>
            <w:textDirection w:val="tbRlV"/>
            <w:vAlign w:val="center"/>
          </w:tcPr>
          <w:p w14:paraId="64EF2442">
            <w:pPr>
              <w:widowControl/>
              <w:ind w:left="113" w:right="113"/>
              <w:jc w:val="left"/>
              <w:rPr>
                <w:rFonts w:ascii="仿宋_GB2312" w:hAnsi="等线" w:eastAsia="仿宋_GB2312" w:cs="宋体"/>
                <w:color w:val="000000"/>
                <w:kern w:val="0"/>
                <w:sz w:val="24"/>
                <w:szCs w:val="24"/>
              </w:rPr>
            </w:pPr>
          </w:p>
        </w:tc>
        <w:tc>
          <w:tcPr>
            <w:tcW w:w="765" w:type="pct"/>
            <w:tcBorders>
              <w:top w:val="nil"/>
              <w:left w:val="nil"/>
              <w:bottom w:val="single" w:color="auto" w:sz="4" w:space="0"/>
              <w:right w:val="single" w:color="auto" w:sz="4" w:space="0"/>
            </w:tcBorders>
            <w:shd w:val="clear" w:color="auto" w:fill="auto"/>
            <w:noWrap/>
            <w:vAlign w:val="bottom"/>
          </w:tcPr>
          <w:p w14:paraId="6770DDE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828" w:type="pct"/>
            <w:tcBorders>
              <w:top w:val="nil"/>
              <w:left w:val="nil"/>
              <w:bottom w:val="single" w:color="auto" w:sz="4" w:space="0"/>
              <w:right w:val="single" w:color="auto" w:sz="4" w:space="0"/>
            </w:tcBorders>
            <w:shd w:val="clear" w:color="auto" w:fill="auto"/>
            <w:noWrap/>
            <w:vAlign w:val="bottom"/>
          </w:tcPr>
          <w:p w14:paraId="2CC9EB26">
            <w:pPr>
              <w:widowControl/>
              <w:jc w:val="left"/>
              <w:rPr>
                <w:rFonts w:hint="eastAsia" w:ascii="仿宋_GB2312" w:hAnsi="等线" w:eastAsia="仿宋_GB2312" w:cs="宋体"/>
                <w:color w:val="000000"/>
                <w:kern w:val="0"/>
                <w:sz w:val="24"/>
                <w:szCs w:val="24"/>
              </w:rPr>
            </w:pPr>
          </w:p>
        </w:tc>
        <w:tc>
          <w:tcPr>
            <w:tcW w:w="932" w:type="pct"/>
            <w:tcBorders>
              <w:top w:val="single" w:color="auto" w:sz="4" w:space="0"/>
              <w:left w:val="nil"/>
              <w:bottom w:val="single" w:color="auto" w:sz="4" w:space="0"/>
              <w:right w:val="single" w:color="000000" w:sz="4" w:space="0"/>
            </w:tcBorders>
            <w:shd w:val="clear" w:color="auto" w:fill="auto"/>
            <w:noWrap/>
            <w:vAlign w:val="bottom"/>
          </w:tcPr>
          <w:p w14:paraId="141099C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843" w:type="pct"/>
            <w:tcBorders>
              <w:top w:val="single" w:color="auto" w:sz="4" w:space="0"/>
              <w:left w:val="nil"/>
              <w:bottom w:val="single" w:color="auto" w:sz="4" w:space="0"/>
              <w:right w:val="single" w:color="auto" w:sz="4" w:space="0"/>
            </w:tcBorders>
            <w:shd w:val="clear" w:color="auto" w:fill="auto"/>
            <w:noWrap/>
            <w:vAlign w:val="bottom"/>
          </w:tcPr>
          <w:p w14:paraId="11E160E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10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A1DC6">
            <w:pPr>
              <w:jc w:val="center"/>
              <w:rPr>
                <w:rFonts w:ascii="仿宋_GB2312" w:hAnsi="等线" w:eastAsia="仿宋_GB2312" w:cs="宋体"/>
                <w:color w:val="000000"/>
                <w:kern w:val="0"/>
                <w:sz w:val="24"/>
                <w:szCs w:val="24"/>
              </w:rPr>
            </w:pPr>
          </w:p>
        </w:tc>
      </w:tr>
      <w:tr w14:paraId="6AEBD3C4">
        <w:tblPrEx>
          <w:tblCellMar>
            <w:top w:w="0" w:type="dxa"/>
            <w:left w:w="108" w:type="dxa"/>
            <w:bottom w:w="0" w:type="dxa"/>
            <w:right w:w="108" w:type="dxa"/>
          </w:tblCellMar>
        </w:tblPrEx>
        <w:trPr>
          <w:trHeight w:val="1250" w:hRule="atLeast"/>
        </w:trPr>
        <w:tc>
          <w:tcPr>
            <w:tcW w:w="603" w:type="pct"/>
            <w:vMerge w:val="continue"/>
            <w:tcBorders>
              <w:top w:val="nil"/>
              <w:left w:val="single" w:color="auto" w:sz="4" w:space="0"/>
              <w:bottom w:val="single" w:color="auto" w:sz="4" w:space="0"/>
              <w:right w:val="single" w:color="auto" w:sz="4" w:space="0"/>
            </w:tcBorders>
            <w:textDirection w:val="tbRlV"/>
            <w:vAlign w:val="center"/>
          </w:tcPr>
          <w:p w14:paraId="6B771E83">
            <w:pPr>
              <w:widowControl/>
              <w:ind w:left="113" w:right="113"/>
              <w:jc w:val="left"/>
              <w:rPr>
                <w:rFonts w:ascii="仿宋_GB2312" w:hAnsi="等线" w:eastAsia="仿宋_GB2312" w:cs="宋体"/>
                <w:color w:val="000000"/>
                <w:kern w:val="0"/>
                <w:sz w:val="24"/>
                <w:szCs w:val="24"/>
              </w:rPr>
            </w:pPr>
          </w:p>
        </w:tc>
        <w:tc>
          <w:tcPr>
            <w:tcW w:w="765" w:type="pct"/>
            <w:tcBorders>
              <w:top w:val="nil"/>
              <w:left w:val="nil"/>
              <w:bottom w:val="single" w:color="auto" w:sz="4" w:space="0"/>
              <w:right w:val="single" w:color="auto" w:sz="4" w:space="0"/>
            </w:tcBorders>
            <w:shd w:val="clear" w:color="auto" w:fill="auto"/>
            <w:noWrap/>
            <w:vAlign w:val="bottom"/>
          </w:tcPr>
          <w:p w14:paraId="49FC07F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828" w:type="pct"/>
            <w:tcBorders>
              <w:top w:val="nil"/>
              <w:left w:val="nil"/>
              <w:bottom w:val="single" w:color="auto" w:sz="4" w:space="0"/>
              <w:right w:val="single" w:color="auto" w:sz="4" w:space="0"/>
            </w:tcBorders>
            <w:shd w:val="clear" w:color="auto" w:fill="auto"/>
            <w:noWrap/>
            <w:vAlign w:val="bottom"/>
          </w:tcPr>
          <w:p w14:paraId="4C3BAF17">
            <w:pPr>
              <w:widowControl/>
              <w:jc w:val="left"/>
              <w:rPr>
                <w:rFonts w:hint="eastAsia" w:ascii="仿宋_GB2312" w:hAnsi="等线" w:eastAsia="仿宋_GB2312" w:cs="宋体"/>
                <w:color w:val="000000"/>
                <w:kern w:val="0"/>
                <w:sz w:val="24"/>
                <w:szCs w:val="24"/>
              </w:rPr>
            </w:pPr>
          </w:p>
        </w:tc>
        <w:tc>
          <w:tcPr>
            <w:tcW w:w="932" w:type="pct"/>
            <w:tcBorders>
              <w:top w:val="single" w:color="auto" w:sz="4" w:space="0"/>
              <w:left w:val="nil"/>
              <w:bottom w:val="single" w:color="auto" w:sz="4" w:space="0"/>
              <w:right w:val="single" w:color="000000" w:sz="4" w:space="0"/>
            </w:tcBorders>
            <w:shd w:val="clear" w:color="auto" w:fill="auto"/>
            <w:noWrap/>
            <w:vAlign w:val="bottom"/>
          </w:tcPr>
          <w:p w14:paraId="5A6C784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843" w:type="pct"/>
            <w:tcBorders>
              <w:top w:val="single" w:color="auto" w:sz="4" w:space="0"/>
              <w:left w:val="nil"/>
              <w:bottom w:val="single" w:color="auto" w:sz="4" w:space="0"/>
              <w:right w:val="single" w:color="auto" w:sz="4" w:space="0"/>
            </w:tcBorders>
            <w:shd w:val="clear" w:color="auto" w:fill="auto"/>
            <w:noWrap/>
            <w:vAlign w:val="bottom"/>
          </w:tcPr>
          <w:p w14:paraId="562C6743">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10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EF18E">
            <w:pPr>
              <w:jc w:val="center"/>
              <w:rPr>
                <w:rFonts w:ascii="仿宋_GB2312" w:hAnsi="等线" w:eastAsia="仿宋_GB2312" w:cs="宋体"/>
                <w:color w:val="000000"/>
                <w:kern w:val="0"/>
                <w:sz w:val="24"/>
                <w:szCs w:val="24"/>
              </w:rPr>
            </w:pPr>
          </w:p>
        </w:tc>
      </w:tr>
      <w:tr w14:paraId="63602862">
        <w:tblPrEx>
          <w:tblCellMar>
            <w:top w:w="0" w:type="dxa"/>
            <w:left w:w="108" w:type="dxa"/>
            <w:bottom w:w="0" w:type="dxa"/>
            <w:right w:w="108" w:type="dxa"/>
          </w:tblCellMar>
        </w:tblPrEx>
        <w:trPr>
          <w:trHeight w:val="312" w:hRule="atLeast"/>
        </w:trPr>
        <w:tc>
          <w:tcPr>
            <w:tcW w:w="603" w:type="pct"/>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14463A3F">
            <w:pPr>
              <w:widowControl/>
              <w:ind w:left="113" w:right="113"/>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服务情况</w:t>
            </w:r>
          </w:p>
          <w:p w14:paraId="3F5D74BE">
            <w:pPr>
              <w:widowControl/>
              <w:ind w:left="113" w:right="113"/>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（服务类项目填写）</w:t>
            </w:r>
          </w:p>
        </w:tc>
        <w:tc>
          <w:tcPr>
            <w:tcW w:w="4396" w:type="pct"/>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ECD6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FCB6261">
        <w:tblPrEx>
          <w:tblCellMar>
            <w:top w:w="0" w:type="dxa"/>
            <w:left w:w="108" w:type="dxa"/>
            <w:bottom w:w="0" w:type="dxa"/>
            <w:right w:w="108" w:type="dxa"/>
          </w:tblCellMar>
        </w:tblPrEx>
        <w:trPr>
          <w:trHeight w:val="312" w:hRule="atLeast"/>
        </w:trPr>
        <w:tc>
          <w:tcPr>
            <w:tcW w:w="603" w:type="pct"/>
            <w:vMerge w:val="continue"/>
            <w:tcBorders>
              <w:top w:val="single" w:color="auto" w:sz="4" w:space="0"/>
              <w:left w:val="single" w:color="auto" w:sz="4" w:space="0"/>
              <w:bottom w:val="single" w:color="auto" w:sz="4" w:space="0"/>
              <w:right w:val="single" w:color="auto" w:sz="4" w:space="0"/>
            </w:tcBorders>
            <w:vAlign w:val="center"/>
          </w:tcPr>
          <w:p w14:paraId="7F048FD3">
            <w:pPr>
              <w:widowControl/>
              <w:jc w:val="left"/>
              <w:rPr>
                <w:rFonts w:ascii="仿宋_GB2312" w:hAnsi="等线" w:eastAsia="仿宋_GB2312" w:cs="宋体"/>
                <w:color w:val="000000"/>
                <w:kern w:val="0"/>
                <w:sz w:val="24"/>
                <w:szCs w:val="24"/>
              </w:rPr>
            </w:pPr>
          </w:p>
        </w:tc>
        <w:tc>
          <w:tcPr>
            <w:tcW w:w="4396" w:type="pct"/>
            <w:gridSpan w:val="5"/>
            <w:vMerge w:val="continue"/>
            <w:tcBorders>
              <w:top w:val="single" w:color="auto" w:sz="4" w:space="0"/>
              <w:left w:val="single" w:color="auto" w:sz="4" w:space="0"/>
              <w:bottom w:val="single" w:color="auto" w:sz="4" w:space="0"/>
              <w:right w:val="single" w:color="auto" w:sz="4" w:space="0"/>
            </w:tcBorders>
            <w:vAlign w:val="center"/>
          </w:tcPr>
          <w:p w14:paraId="64BC76E5">
            <w:pPr>
              <w:widowControl/>
              <w:jc w:val="left"/>
              <w:rPr>
                <w:rFonts w:ascii="仿宋_GB2312" w:hAnsi="等线" w:eastAsia="仿宋_GB2312" w:cs="宋体"/>
                <w:color w:val="000000"/>
                <w:kern w:val="0"/>
                <w:sz w:val="24"/>
                <w:szCs w:val="24"/>
              </w:rPr>
            </w:pPr>
          </w:p>
        </w:tc>
      </w:tr>
      <w:tr w14:paraId="239E05F8">
        <w:tblPrEx>
          <w:tblCellMar>
            <w:top w:w="0" w:type="dxa"/>
            <w:left w:w="108" w:type="dxa"/>
            <w:bottom w:w="0" w:type="dxa"/>
            <w:right w:w="108" w:type="dxa"/>
          </w:tblCellMar>
        </w:tblPrEx>
        <w:trPr>
          <w:trHeight w:val="312" w:hRule="atLeast"/>
        </w:trPr>
        <w:tc>
          <w:tcPr>
            <w:tcW w:w="603" w:type="pct"/>
            <w:vMerge w:val="continue"/>
            <w:tcBorders>
              <w:top w:val="single" w:color="auto" w:sz="4" w:space="0"/>
              <w:left w:val="single" w:color="auto" w:sz="4" w:space="0"/>
              <w:bottom w:val="single" w:color="auto" w:sz="4" w:space="0"/>
              <w:right w:val="single" w:color="auto" w:sz="4" w:space="0"/>
            </w:tcBorders>
            <w:vAlign w:val="center"/>
          </w:tcPr>
          <w:p w14:paraId="1576213A">
            <w:pPr>
              <w:widowControl/>
              <w:jc w:val="left"/>
              <w:rPr>
                <w:rFonts w:ascii="仿宋_GB2312" w:hAnsi="等线" w:eastAsia="仿宋_GB2312" w:cs="宋体"/>
                <w:color w:val="000000"/>
                <w:kern w:val="0"/>
                <w:sz w:val="24"/>
                <w:szCs w:val="24"/>
              </w:rPr>
            </w:pPr>
          </w:p>
        </w:tc>
        <w:tc>
          <w:tcPr>
            <w:tcW w:w="4396" w:type="pct"/>
            <w:gridSpan w:val="5"/>
            <w:vMerge w:val="continue"/>
            <w:tcBorders>
              <w:top w:val="single" w:color="auto" w:sz="4" w:space="0"/>
              <w:left w:val="single" w:color="auto" w:sz="4" w:space="0"/>
              <w:bottom w:val="single" w:color="auto" w:sz="4" w:space="0"/>
              <w:right w:val="single" w:color="auto" w:sz="4" w:space="0"/>
            </w:tcBorders>
            <w:vAlign w:val="center"/>
          </w:tcPr>
          <w:p w14:paraId="3A0F73F9">
            <w:pPr>
              <w:widowControl/>
              <w:jc w:val="left"/>
              <w:rPr>
                <w:rFonts w:ascii="仿宋_GB2312" w:hAnsi="等线" w:eastAsia="仿宋_GB2312" w:cs="宋体"/>
                <w:color w:val="000000"/>
                <w:kern w:val="0"/>
                <w:sz w:val="24"/>
                <w:szCs w:val="24"/>
              </w:rPr>
            </w:pPr>
          </w:p>
        </w:tc>
      </w:tr>
      <w:tr w14:paraId="7E620BB6">
        <w:tblPrEx>
          <w:tblCellMar>
            <w:top w:w="0" w:type="dxa"/>
            <w:left w:w="108" w:type="dxa"/>
            <w:bottom w:w="0" w:type="dxa"/>
            <w:right w:w="108" w:type="dxa"/>
          </w:tblCellMar>
        </w:tblPrEx>
        <w:trPr>
          <w:trHeight w:val="312" w:hRule="atLeast"/>
        </w:trPr>
        <w:tc>
          <w:tcPr>
            <w:tcW w:w="603" w:type="pct"/>
            <w:vMerge w:val="continue"/>
            <w:tcBorders>
              <w:top w:val="single" w:color="auto" w:sz="4" w:space="0"/>
              <w:left w:val="single" w:color="auto" w:sz="4" w:space="0"/>
              <w:bottom w:val="single" w:color="auto" w:sz="4" w:space="0"/>
              <w:right w:val="single" w:color="auto" w:sz="4" w:space="0"/>
            </w:tcBorders>
            <w:vAlign w:val="center"/>
          </w:tcPr>
          <w:p w14:paraId="0B0A8919">
            <w:pPr>
              <w:widowControl/>
              <w:jc w:val="left"/>
              <w:rPr>
                <w:rFonts w:ascii="仿宋_GB2312" w:hAnsi="等线" w:eastAsia="仿宋_GB2312" w:cs="宋体"/>
                <w:color w:val="000000"/>
                <w:kern w:val="0"/>
                <w:sz w:val="24"/>
                <w:szCs w:val="24"/>
              </w:rPr>
            </w:pPr>
          </w:p>
        </w:tc>
        <w:tc>
          <w:tcPr>
            <w:tcW w:w="4396" w:type="pct"/>
            <w:gridSpan w:val="5"/>
            <w:vMerge w:val="continue"/>
            <w:tcBorders>
              <w:top w:val="single" w:color="auto" w:sz="4" w:space="0"/>
              <w:left w:val="single" w:color="auto" w:sz="4" w:space="0"/>
              <w:bottom w:val="single" w:color="auto" w:sz="4" w:space="0"/>
              <w:right w:val="single" w:color="auto" w:sz="4" w:space="0"/>
            </w:tcBorders>
            <w:vAlign w:val="center"/>
          </w:tcPr>
          <w:p w14:paraId="1678EFB1">
            <w:pPr>
              <w:widowControl/>
              <w:jc w:val="left"/>
              <w:rPr>
                <w:rFonts w:ascii="仿宋_GB2312" w:hAnsi="等线" w:eastAsia="仿宋_GB2312" w:cs="宋体"/>
                <w:color w:val="000000"/>
                <w:kern w:val="0"/>
                <w:sz w:val="24"/>
                <w:szCs w:val="24"/>
              </w:rPr>
            </w:pPr>
          </w:p>
        </w:tc>
      </w:tr>
      <w:tr w14:paraId="157C6CC6">
        <w:tblPrEx>
          <w:tblCellMar>
            <w:top w:w="0" w:type="dxa"/>
            <w:left w:w="108" w:type="dxa"/>
            <w:bottom w:w="0" w:type="dxa"/>
            <w:right w:w="108" w:type="dxa"/>
          </w:tblCellMar>
        </w:tblPrEx>
        <w:trPr>
          <w:trHeight w:val="312" w:hRule="atLeast"/>
        </w:trPr>
        <w:tc>
          <w:tcPr>
            <w:tcW w:w="603" w:type="pct"/>
            <w:vMerge w:val="continue"/>
            <w:tcBorders>
              <w:top w:val="single" w:color="auto" w:sz="4" w:space="0"/>
              <w:left w:val="single" w:color="auto" w:sz="4" w:space="0"/>
              <w:bottom w:val="single" w:color="auto" w:sz="4" w:space="0"/>
              <w:right w:val="single" w:color="auto" w:sz="4" w:space="0"/>
            </w:tcBorders>
            <w:vAlign w:val="center"/>
          </w:tcPr>
          <w:p w14:paraId="4BB939D4">
            <w:pPr>
              <w:widowControl/>
              <w:jc w:val="left"/>
              <w:rPr>
                <w:rFonts w:ascii="仿宋_GB2312" w:hAnsi="等线" w:eastAsia="仿宋_GB2312" w:cs="宋体"/>
                <w:color w:val="000000"/>
                <w:kern w:val="0"/>
                <w:sz w:val="24"/>
                <w:szCs w:val="24"/>
              </w:rPr>
            </w:pPr>
          </w:p>
        </w:tc>
        <w:tc>
          <w:tcPr>
            <w:tcW w:w="4396" w:type="pct"/>
            <w:gridSpan w:val="5"/>
            <w:vMerge w:val="continue"/>
            <w:tcBorders>
              <w:top w:val="single" w:color="auto" w:sz="4" w:space="0"/>
              <w:left w:val="single" w:color="auto" w:sz="4" w:space="0"/>
              <w:bottom w:val="single" w:color="auto" w:sz="4" w:space="0"/>
              <w:right w:val="single" w:color="auto" w:sz="4" w:space="0"/>
            </w:tcBorders>
            <w:vAlign w:val="center"/>
          </w:tcPr>
          <w:p w14:paraId="5B61DE54">
            <w:pPr>
              <w:widowControl/>
              <w:jc w:val="left"/>
              <w:rPr>
                <w:rFonts w:ascii="仿宋_GB2312" w:hAnsi="等线" w:eastAsia="仿宋_GB2312" w:cs="宋体"/>
                <w:color w:val="000000"/>
                <w:kern w:val="0"/>
                <w:sz w:val="24"/>
                <w:szCs w:val="24"/>
              </w:rPr>
            </w:pPr>
          </w:p>
        </w:tc>
      </w:tr>
      <w:tr w14:paraId="642AC19D">
        <w:tblPrEx>
          <w:tblCellMar>
            <w:top w:w="0" w:type="dxa"/>
            <w:left w:w="108" w:type="dxa"/>
            <w:bottom w:w="0" w:type="dxa"/>
            <w:right w:w="108" w:type="dxa"/>
          </w:tblCellMar>
        </w:tblPrEx>
        <w:trPr>
          <w:trHeight w:val="763" w:hRule="atLeast"/>
        </w:trPr>
        <w:tc>
          <w:tcPr>
            <w:tcW w:w="603" w:type="pct"/>
            <w:vMerge w:val="continue"/>
            <w:tcBorders>
              <w:top w:val="single" w:color="auto" w:sz="4" w:space="0"/>
              <w:left w:val="single" w:color="auto" w:sz="4" w:space="0"/>
              <w:bottom w:val="single" w:color="auto" w:sz="4" w:space="0"/>
              <w:right w:val="single" w:color="auto" w:sz="4" w:space="0"/>
            </w:tcBorders>
            <w:vAlign w:val="center"/>
          </w:tcPr>
          <w:p w14:paraId="463AB3E3">
            <w:pPr>
              <w:widowControl/>
              <w:jc w:val="left"/>
              <w:rPr>
                <w:rFonts w:ascii="等线" w:hAnsi="等线" w:eastAsia="等线" w:cs="宋体"/>
                <w:color w:val="000000"/>
                <w:kern w:val="0"/>
                <w:sz w:val="22"/>
              </w:rPr>
            </w:pPr>
          </w:p>
        </w:tc>
        <w:tc>
          <w:tcPr>
            <w:tcW w:w="4396" w:type="pct"/>
            <w:gridSpan w:val="5"/>
            <w:vMerge w:val="continue"/>
            <w:tcBorders>
              <w:top w:val="single" w:color="auto" w:sz="4" w:space="0"/>
              <w:left w:val="single" w:color="auto" w:sz="4" w:space="0"/>
              <w:bottom w:val="single" w:color="auto" w:sz="4" w:space="0"/>
              <w:right w:val="single" w:color="auto" w:sz="4" w:space="0"/>
            </w:tcBorders>
            <w:vAlign w:val="center"/>
          </w:tcPr>
          <w:p w14:paraId="71491E0F">
            <w:pPr>
              <w:widowControl/>
              <w:jc w:val="left"/>
              <w:rPr>
                <w:rFonts w:ascii="等线" w:hAnsi="等线" w:eastAsia="等线" w:cs="宋体"/>
                <w:color w:val="000000"/>
                <w:kern w:val="0"/>
                <w:sz w:val="22"/>
              </w:rPr>
            </w:pPr>
          </w:p>
        </w:tc>
      </w:tr>
    </w:tbl>
    <w:p w14:paraId="2F6ADC3A">
      <w:pPr>
        <w:pStyle w:val="2"/>
        <w:tabs>
          <w:tab w:val="left" w:pos="5580"/>
        </w:tabs>
        <w:adjustRightInd w:val="0"/>
        <w:snapToGrid w:val="0"/>
        <w:spacing w:line="480" w:lineRule="auto"/>
        <w:ind w:left="0" w:leftChars="0" w:firstLine="0" w:firstLineChars="0"/>
        <w:jc w:val="both"/>
        <w:rPr>
          <w:rFonts w:ascii="仿宋" w:hAnsi="仿宋" w:eastAsia="仿宋" w:cs="仿宋"/>
          <w:snapToGrid w:val="0"/>
          <w:color w:val="000000"/>
          <w:szCs w:val="21"/>
        </w:rPr>
      </w:pPr>
      <w:r>
        <w:rPr>
          <w:rFonts w:hint="eastAsia" w:ascii="仿宋" w:hAnsi="仿宋" w:eastAsia="仿宋" w:cs="仿宋"/>
          <w:b/>
          <w:bCs/>
          <w:i w:val="0"/>
          <w:iCs w:val="0"/>
          <w:color w:val="000000"/>
          <w:sz w:val="22"/>
          <w:szCs w:val="22"/>
          <w:u w:val="none"/>
          <w:lang w:val="en-US" w:eastAsia="zh-CN"/>
        </w:rPr>
        <w:t>注：</w:t>
      </w:r>
      <w:r>
        <w:rPr>
          <w:rFonts w:hint="eastAsia" w:ascii="仿宋" w:hAnsi="仿宋" w:eastAsia="仿宋" w:cs="仿宋"/>
          <w:b/>
          <w:bCs/>
          <w:i w:val="0"/>
          <w:iCs w:val="0"/>
          <w:color w:val="000000"/>
          <w:sz w:val="22"/>
          <w:szCs w:val="22"/>
          <w:u w:val="none"/>
          <w:lang w:eastAsia="zh-CN"/>
        </w:rPr>
        <w:t>（</w:t>
      </w:r>
      <w:r>
        <w:rPr>
          <w:rFonts w:hint="eastAsia" w:ascii="仿宋" w:hAnsi="仿宋" w:eastAsia="仿宋" w:cs="仿宋"/>
          <w:b/>
          <w:bCs/>
          <w:i w:val="0"/>
          <w:iCs w:val="0"/>
          <w:color w:val="000000"/>
          <w:sz w:val="22"/>
          <w:szCs w:val="22"/>
          <w:u w:val="none"/>
          <w:lang w:val="en-US" w:eastAsia="zh-CN"/>
        </w:rPr>
        <w:t>如为医疗器械请根据注册证名称填写产品名称</w:t>
      </w:r>
      <w:r>
        <w:rPr>
          <w:rFonts w:hint="eastAsia" w:ascii="仿宋" w:hAnsi="仿宋" w:eastAsia="仿宋" w:cs="仿宋"/>
          <w:b/>
          <w:bCs/>
          <w:i w:val="0"/>
          <w:iCs w:val="0"/>
          <w:color w:val="000000"/>
          <w:sz w:val="22"/>
          <w:szCs w:val="22"/>
          <w:u w:val="none"/>
          <w:lang w:eastAsia="zh-CN"/>
        </w:rPr>
        <w:t>）</w:t>
      </w:r>
    </w:p>
    <w:p w14:paraId="505D1723">
      <w:pPr>
        <w:widowControl w:val="0"/>
        <w:jc w:val="center"/>
        <w:rPr>
          <w:rFonts w:hint="eastAsia" w:ascii="仿宋_GB2312" w:hAnsi="等线" w:eastAsia="仿宋_GB2312" w:cs="Times New Roman"/>
          <w:kern w:val="2"/>
          <w:sz w:val="24"/>
          <w:szCs w:val="24"/>
        </w:rPr>
      </w:pPr>
      <w:bookmarkStart w:id="0" w:name="_Hlk172810813"/>
    </w:p>
    <w:p w14:paraId="1EF91726">
      <w:pPr>
        <w:widowControl w:val="0"/>
        <w:jc w:val="center"/>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供应商声明</w:t>
      </w:r>
    </w:p>
    <w:p w14:paraId="23D8C484">
      <w:pPr>
        <w:widowControl w:val="0"/>
        <w:spacing w:line="360" w:lineRule="auto"/>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致：航天中心医院</w:t>
      </w:r>
    </w:p>
    <w:bookmarkEnd w:id="0"/>
    <w:p w14:paraId="2D61EEEB">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我公司（公司名称）</w:t>
      </w:r>
      <w:r>
        <w:rPr>
          <w:rFonts w:ascii="仿宋_GB2312" w:hAnsi="等线" w:eastAsia="仿宋_GB2312" w:cs="Times New Roman"/>
          <w:kern w:val="2"/>
          <w:sz w:val="24"/>
          <w:szCs w:val="24"/>
          <w:u w:val="single"/>
        </w:rPr>
        <w:t xml:space="preserve">                 </w:t>
      </w:r>
      <w:r>
        <w:rPr>
          <w:rFonts w:ascii="仿宋_GB2312" w:hAnsi="等线" w:eastAsia="仿宋_GB2312" w:cs="Times New Roman"/>
          <w:kern w:val="2"/>
          <w:sz w:val="24"/>
          <w:szCs w:val="24"/>
        </w:rPr>
        <w:t>在参加（项目名称）</w:t>
      </w:r>
      <w:r>
        <w:rPr>
          <w:rFonts w:ascii="仿宋_GB2312" w:hAnsi="等线" w:eastAsia="仿宋_GB2312" w:cs="Times New Roman"/>
          <w:kern w:val="2"/>
          <w:sz w:val="24"/>
          <w:szCs w:val="24"/>
          <w:u w:val="single"/>
        </w:rPr>
        <w:t xml:space="preserve">              </w:t>
      </w:r>
      <w:r>
        <w:rPr>
          <w:rFonts w:hint="eastAsia" w:ascii="仿宋_GB2312" w:hAnsi="等线" w:eastAsia="仿宋_GB2312" w:cs="Times New Roman"/>
          <w:kern w:val="2"/>
          <w:sz w:val="24"/>
          <w:szCs w:val="24"/>
        </w:rPr>
        <w:t>的</w:t>
      </w:r>
      <w:r>
        <w:rPr>
          <w:rFonts w:ascii="仿宋_GB2312" w:hAnsi="等线" w:eastAsia="仿宋_GB2312" w:cs="Times New Roman"/>
          <w:kern w:val="2"/>
          <w:sz w:val="24"/>
          <w:szCs w:val="24"/>
        </w:rPr>
        <w:t>公开采购前三年内（设立不满三年的从设立之日计算）无重大违法记录，无企业警示信用信息；所承诺及提供的信息均为真实有效的，绝无任何虚假、伪造的成份。若在本次项目的全过程中，被查实我公司提供的资料及上述声明不属实，则采购方(航天中心医院)有权取消我公司的</w:t>
      </w:r>
      <w:r>
        <w:rPr>
          <w:rFonts w:hint="eastAsia" w:ascii="仿宋_GB2312" w:hAnsi="等线" w:eastAsia="仿宋_GB2312" w:cs="Times New Roman"/>
          <w:kern w:val="2"/>
          <w:sz w:val="24"/>
          <w:szCs w:val="24"/>
          <w:lang w:val="en-US" w:eastAsia="zh-CN"/>
        </w:rPr>
        <w:t>报名</w:t>
      </w:r>
      <w:r>
        <w:rPr>
          <w:rFonts w:ascii="仿宋_GB2312" w:hAnsi="等线" w:eastAsia="仿宋_GB2312" w:cs="Times New Roman"/>
          <w:kern w:val="2"/>
          <w:sz w:val="24"/>
          <w:szCs w:val="24"/>
        </w:rPr>
        <w:t>及</w:t>
      </w:r>
      <w:r>
        <w:rPr>
          <w:rFonts w:hint="eastAsia" w:ascii="仿宋_GB2312" w:hAnsi="等线" w:eastAsia="仿宋_GB2312" w:cs="Times New Roman"/>
          <w:kern w:val="2"/>
          <w:sz w:val="24"/>
          <w:szCs w:val="24"/>
          <w:lang w:val="en-US" w:eastAsia="zh-CN"/>
        </w:rPr>
        <w:t>中选</w:t>
      </w:r>
      <w:r>
        <w:rPr>
          <w:rFonts w:ascii="仿宋_GB2312" w:hAnsi="等线" w:eastAsia="仿宋_GB2312" w:cs="Times New Roman"/>
          <w:kern w:val="2"/>
          <w:sz w:val="24"/>
          <w:szCs w:val="24"/>
        </w:rPr>
        <w:t>资格，且我公司将无条件承担由此给本次采购带来的一切后果（包括经济损失）和法律责任。</w:t>
      </w:r>
      <w:r>
        <w:rPr>
          <w:rFonts w:hint="eastAsia" w:ascii="仿宋_GB2312" w:hAnsi="等线" w:eastAsia="仿宋_GB2312" w:cs="Times New Roman"/>
          <w:kern w:val="2"/>
          <w:sz w:val="24"/>
          <w:szCs w:val="24"/>
        </w:rPr>
        <w:t>为进一步规范医疗器械购销行为，维护正常的医疗秩序和医疗器械产品经营秩序，建立健全防治商业贿赂长效机制，本公司承诺如下：</w:t>
      </w:r>
    </w:p>
    <w:p w14:paraId="28C04AC7">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一、本公司人员不得以提成和赠送有价证券、现金、信用卡、购物卡、宴请、娱乐及提供国内或境外学术活动等手段影响院方人员使用医疗器械产品选择权。</w:t>
      </w:r>
    </w:p>
    <w:p w14:paraId="48B9E890">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二、本公司人员洽谈业务，必须在工作时间到医院指定科室联系商谈；不得到临床、医技等科室推销产品；不得借故到医院主管领导、部门负责人及相关工作人员家中访谈或向介绍人提供任何好处费；不得为医院工作人员及其配偶、子女及其他亲属提供各种无偿服务，报销应由其个人承担的费用。</w:t>
      </w:r>
    </w:p>
    <w:p w14:paraId="0009F49D">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三、本公司在销售活动中，自觉遵守国家和地方的有关法律，法规，严格执行合同条款，不以次充好，不降低产品质量，做到诚信经营。</w:t>
      </w:r>
    </w:p>
    <w:p w14:paraId="5253B1EA">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四、规范合同行为，诚实守约，严格履行合同，决不用非法手段谋取不正当利益，公平公正处理业务，杜绝弄虚作假，商业欺诈，商业贿赂等不道德和非法行为。</w:t>
      </w:r>
    </w:p>
    <w:p w14:paraId="177E85C1">
      <w:pPr>
        <w:widowControl w:val="0"/>
        <w:spacing w:line="360" w:lineRule="auto"/>
        <w:ind w:firstLine="42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五、公司人员如违反上述条款，一经发现，医院有权终止购销合同，列入不良行为记录，计入黑名单。</w:t>
      </w:r>
    </w:p>
    <w:p w14:paraId="2BB9E17C">
      <w:pPr>
        <w:widowControl w:val="0"/>
        <w:spacing w:line="360" w:lineRule="auto"/>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特此声明。</w:t>
      </w:r>
    </w:p>
    <w:p w14:paraId="2EAC9401">
      <w:pPr>
        <w:widowControl w:val="0"/>
        <w:spacing w:line="360" w:lineRule="auto"/>
        <w:jc w:val="both"/>
        <w:rPr>
          <w:rFonts w:ascii="仿宋_GB2312" w:hAnsi="等线" w:eastAsia="仿宋_GB2312" w:cs="Times New Roman"/>
          <w:kern w:val="2"/>
          <w:sz w:val="24"/>
          <w:szCs w:val="24"/>
        </w:rPr>
      </w:pPr>
    </w:p>
    <w:p w14:paraId="6CEAFEB1">
      <w:pPr>
        <w:widowControl w:val="0"/>
        <w:spacing w:line="360" w:lineRule="auto"/>
        <w:jc w:val="right"/>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供应商名称：</w:t>
      </w:r>
      <w:r>
        <w:rPr>
          <w:rFonts w:ascii="仿宋_GB2312" w:hAnsi="等线" w:eastAsia="仿宋_GB2312" w:cs="Times New Roman"/>
          <w:kern w:val="2"/>
          <w:sz w:val="24"/>
          <w:szCs w:val="24"/>
        </w:rPr>
        <w:t xml:space="preserve">                  （公章）</w:t>
      </w:r>
    </w:p>
    <w:p w14:paraId="11C08115">
      <w:pPr>
        <w:widowControl w:val="0"/>
        <w:spacing w:line="360" w:lineRule="auto"/>
        <w:jc w:val="right"/>
        <w:rPr>
          <w:rFonts w:ascii="仿宋_GB2312" w:hAnsi="等线" w:eastAsia="仿宋_GB2312" w:cs="Times New Roman"/>
          <w:kern w:val="2"/>
          <w:sz w:val="24"/>
          <w:szCs w:val="24"/>
        </w:rPr>
      </w:pPr>
    </w:p>
    <w:p w14:paraId="551DAEA4">
      <w:pPr>
        <w:widowControl w:val="0"/>
        <w:spacing w:line="360" w:lineRule="auto"/>
        <w:ind w:firstLine="2640" w:firstLineChars="110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法定代表人（或法定授权人）签字：</w:t>
      </w:r>
    </w:p>
    <w:p w14:paraId="3F5EC56F">
      <w:pPr>
        <w:widowControl w:val="0"/>
        <w:spacing w:line="360" w:lineRule="auto"/>
        <w:jc w:val="right"/>
        <w:rPr>
          <w:rFonts w:ascii="仿宋_GB2312" w:hAnsi="等线" w:eastAsia="仿宋_GB2312" w:cs="Times New Roman"/>
          <w:kern w:val="2"/>
          <w:sz w:val="24"/>
          <w:szCs w:val="24"/>
        </w:rPr>
      </w:pPr>
    </w:p>
    <w:p w14:paraId="6F8773E1">
      <w:pPr>
        <w:widowControl w:val="0"/>
        <w:spacing w:line="360" w:lineRule="auto"/>
        <w:ind w:firstLine="5760" w:firstLineChars="2400"/>
        <w:jc w:val="both"/>
        <w:rPr>
          <w:rFonts w:ascii="仿宋_GB2312" w:eastAsia="仿宋_GB2312"/>
          <w:sz w:val="24"/>
          <w:szCs w:val="24"/>
        </w:rPr>
      </w:pPr>
      <w:r>
        <w:rPr>
          <w:rFonts w:hint="eastAsia" w:ascii="仿宋_GB2312" w:hAnsi="等线" w:eastAsia="仿宋_GB2312" w:cs="Times New Roman"/>
          <w:kern w:val="2"/>
          <w:sz w:val="24"/>
          <w:szCs w:val="24"/>
        </w:rPr>
        <w:t>日期：</w:t>
      </w:r>
      <w:r>
        <w:rPr>
          <w:rFonts w:ascii="仿宋_GB2312" w:hAnsi="等线" w:eastAsia="仿宋_GB2312" w:cs="Times New Roman"/>
          <w:kern w:val="2"/>
          <w:sz w:val="24"/>
          <w:szCs w:val="24"/>
        </w:rPr>
        <w:t xml:space="preserve">  年   月   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02"/>
    <w:rsid w:val="0000010B"/>
    <w:rsid w:val="000404AC"/>
    <w:rsid w:val="00043A54"/>
    <w:rsid w:val="001911F4"/>
    <w:rsid w:val="002348F0"/>
    <w:rsid w:val="00485102"/>
    <w:rsid w:val="005551EA"/>
    <w:rsid w:val="007440B2"/>
    <w:rsid w:val="0075329D"/>
    <w:rsid w:val="00A8200D"/>
    <w:rsid w:val="00B21BFE"/>
    <w:rsid w:val="00B428E4"/>
    <w:rsid w:val="00BD0100"/>
    <w:rsid w:val="00CB1F28"/>
    <w:rsid w:val="00CC3E57"/>
    <w:rsid w:val="00D3619D"/>
    <w:rsid w:val="00E259F2"/>
    <w:rsid w:val="3A5D15CB"/>
    <w:rsid w:val="69CE5072"/>
    <w:rsid w:val="7AF71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536</Words>
  <Characters>541</Characters>
  <Lines>5</Lines>
  <Paragraphs>1</Paragraphs>
  <TotalTime>0</TotalTime>
  <ScaleCrop>false</ScaleCrop>
  <LinksUpToDate>false</LinksUpToDate>
  <CharactersWithSpaces>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2024-07-25T02:48:00Z</dcterms:created>
  <dc:creator>杨政华</dc:creator>
  <cp:lastModifiedBy>杨政华</cp:lastModifiedBy>
  <dcterms:modified xsi:type="dcterms:W3CDTF">2026-03-16T01:11:26Z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eyJoZGlkIjoiMDA5NDg2YTJmMzQxMzU1ODI5ZWQ3NTk3ZGRhNDQ1MjMiLCJ1c2VySWQiOiIxMzc1MDE3NTMwIn0=</vt:lpwstr>
  </property>
  <property fmtid="{D5CDD505-2E9C-101B-9397-08002B2CF9AE}" pid="3" name="KSOProductBuildVer">
    <vt:lpwstr>2052-12.1.0.24657</vt:lpwstr>
  </property>
  <property fmtid="{D5CDD505-2E9C-101B-9397-08002B2CF9AE}" pid="4" name="ICV">
    <vt:lpwstr>1C6AB5DEA96A439EBA1F2B079F0D77BC_12</vt:lpwstr>
  </property>
</Properties>
</file>